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BD" w:rsidRPr="00E269E1" w:rsidRDefault="00D905FE" w:rsidP="00D905FE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Broadway" w:hAnsi="Broadway"/>
          <w:sz w:val="72"/>
          <w:szCs w:val="72"/>
        </w:rPr>
        <w:t>From Four Giants, to Two Giants</w:t>
      </w:r>
    </w:p>
    <w:p w:rsidR="000132BD" w:rsidRDefault="002830E2" w:rsidP="000132BD">
      <w:pPr>
        <w:jc w:val="center"/>
      </w:pPr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7359650</wp:posOffset>
            </wp:positionH>
            <wp:positionV relativeFrom="paragraph">
              <wp:posOffset>79375</wp:posOffset>
            </wp:positionV>
            <wp:extent cx="1466850" cy="1104900"/>
            <wp:effectExtent l="19050" t="0" r="0" b="0"/>
            <wp:wrapTight wrapText="bothSides">
              <wp:wrapPolygon edited="0">
                <wp:start x="-281" y="0"/>
                <wp:lineTo x="-281" y="21228"/>
                <wp:lineTo x="21600" y="21228"/>
                <wp:lineTo x="21600" y="0"/>
                <wp:lineTo x="-281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rica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D7C">
        <w:rPr>
          <w:noProof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79375</wp:posOffset>
            </wp:positionV>
            <wp:extent cx="1562100" cy="1371600"/>
            <wp:effectExtent l="19050" t="0" r="0" b="0"/>
            <wp:wrapTight wrapText="bothSides">
              <wp:wrapPolygon edited="0">
                <wp:start x="-263" y="0"/>
                <wp:lineTo x="-263" y="21300"/>
                <wp:lineTo x="21600" y="21300"/>
                <wp:lineTo x="21600" y="0"/>
                <wp:lineTo x="-263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War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9" t="4761" r="10235" b="7619"/>
                    <a:stretch/>
                  </pic:blipFill>
                  <pic:spPr bwMode="auto">
                    <a:xfrm>
                      <a:off x="0" y="0"/>
                      <a:ext cx="15621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065A">
        <w:rPr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79375</wp:posOffset>
            </wp:positionV>
            <wp:extent cx="2061845" cy="1435100"/>
            <wp:effectExtent l="0" t="0" r="0" b="0"/>
            <wp:wrapTight wrapText="bothSides">
              <wp:wrapPolygon edited="0">
                <wp:start x="0" y="0"/>
                <wp:lineTo x="0" y="21218"/>
                <wp:lineTo x="21354" y="21218"/>
                <wp:lineTo x="2135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-war.g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9" r="5006"/>
                    <a:stretch/>
                  </pic:blipFill>
                  <pic:spPr bwMode="auto">
                    <a:xfrm>
                      <a:off x="0" y="0"/>
                      <a:ext cx="2061845" cy="143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2019" w:rsidRPr="00B6703B" w:rsidRDefault="002830E2" w:rsidP="000132BD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</w:p>
    <w:p w:rsidR="00526EF9" w:rsidRDefault="00526EF9" w:rsidP="000132BD">
      <w:pPr>
        <w:jc w:val="center"/>
        <w:rPr>
          <w:rFonts w:ascii="Trebuchet MS" w:hAnsi="Trebuchet MS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4548"/>
        <w:gridCol w:w="1417"/>
        <w:gridCol w:w="4493"/>
      </w:tblGrid>
      <w:tr w:rsidR="00D905FE" w:rsidTr="009B4D7C">
        <w:tc>
          <w:tcPr>
            <w:tcW w:w="4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05FE" w:rsidRPr="00526EF9" w:rsidRDefault="00D905FE" w:rsidP="009B4D7C">
            <w:pPr>
              <w:pStyle w:val="Heading5"/>
              <w:jc w:val="center"/>
              <w:rPr>
                <w:sz w:val="24"/>
              </w:rPr>
            </w:pPr>
            <w:r w:rsidRPr="00526EF9">
              <w:rPr>
                <w:sz w:val="24"/>
              </w:rPr>
              <w:t>Area of interaction focus</w:t>
            </w:r>
          </w:p>
          <w:p w:rsidR="00D905FE" w:rsidRPr="00526EF9" w:rsidRDefault="00D905FE" w:rsidP="009B4D7C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526EF9">
              <w:rPr>
                <w:rFonts w:ascii="Arial" w:hAnsi="Arial" w:cs="Arial"/>
                <w:sz w:val="24"/>
                <w:szCs w:val="16"/>
              </w:rPr>
              <w:t>Which area of interaction will be our focus?</w:t>
            </w:r>
            <w:r w:rsidRPr="00526EF9">
              <w:rPr>
                <w:rFonts w:ascii="Arial" w:hAnsi="Arial" w:cs="Arial"/>
                <w:sz w:val="24"/>
                <w:szCs w:val="16"/>
              </w:rPr>
              <w:br/>
              <w:t>Why have we chosen this?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05FE" w:rsidRDefault="00DA0BA9" w:rsidP="009B4D7C">
            <w:pPr>
              <w:pStyle w:val="Heading5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184785</wp:posOffset>
                      </wp:positionV>
                      <wp:extent cx="704850" cy="419100"/>
                      <wp:effectExtent l="19050" t="38100" r="38100" b="57150"/>
                      <wp:wrapNone/>
                      <wp:docPr id="10" name="Left-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191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636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0" o:spid="_x0000_s1026" type="#_x0000_t69" style="position:absolute;margin-left:2.7pt;margin-top:14.55pt;width:55.5pt;height:3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TtXwIAAMIEAAAOAAAAZHJzL2Uyb0RvYy54bWysVNtu2zAMfR+wfxD03tpOk16MOkXRrsOA&#10;bivW7QMYSba16TZJidN9/SjZTd3tbVgeBNGkDnkOyVxe7bUiO+GDtKah1XFJiTDMcmm6hn77end0&#10;TkmIYDgoa0RDn0SgV+u3by4HV4uF7a3iwhMEMaEeXEP7GF1dFIH1QkM4tk4YdLbWa4ho+q7gHgZE&#10;16pYlOVpMVjPnbdMhIBfb0cnXWf8thUsfm7bICJRDcXaYj59PjfpLNaXUHceXC/ZVAb8QxUapMGk&#10;B6hbiEC2Xv4FpSXzNtg2HjOrC9u2konMAdlU5R9sHntwInNBcYI7yBT+Hyz7tHvwRHLsHcpjQGOP&#10;7kUbj77Iro/k2ns7EHShToMLNYY/ugefmAZ3b9mPQIy96cF0Iof2AjhWV6X44tWDZAR8SjbDR8sx&#10;C2yjzZLtW68TIIpB9rkzT4fOiH0kDD+elcvzFRbI0LWsLqoyV1RA/fzY+RDfC6tJujRUIYXMIFeV&#10;08DuPsTcIj7xBP69oqTVCju+A0VWJf6miZjFLOYxJyenJ6eZHdQTIlbxnD3rYpXkd1KpbKQ5FjfK&#10;E0zQ0E1X5VrUVqMI4zfkdWCTxz6Fo3qo8BxJGTI09GK1WGWEV77gu80hRyLxAjiH0DLirimpG3p+&#10;CII69eyd4XkTIkg13jG/MlMTU9/G/m8sf8IeejsuEi4+Xnrrf1Ey4BI1NPzcgheUqA8G5+CiWi7T&#10;1mVjuTpboOHnns3cA4YhVEMjJeP1Jo6bunU+TWOaqySqsdc4O62Mz0M2VjUVi4uS1ZuWOm3i3M5R&#10;L389698AAAD//wMAUEsDBBQABgAIAAAAIQB2+ZwQ3QAAAAcBAAAPAAAAZHJzL2Rvd25yZXYueG1s&#10;TI7NTsJAFIX3Jr7D5Jqwk2mJoNROCSGR6MZgBeJy6Fzahs6dpjOU8vZeVro8PznnSxeDbUSPna8d&#10;KYjHEQikwpmaSgXb77fHFxA+aDK6cYQKruhhkd3fpTox7kJf2OehFDxCPtEKqhDaREpfVGi1H7sW&#10;ibOj66wOLLtSmk5feNw2chJFM2l1TfxQ6RZXFRan/Gz5d7Uv8i0O5Wb3fF2/b47u86P/UWr0MCxf&#10;QQQcwl8ZbviMDhkzHdyZjBeNgukTFxVM5jGIWxzP2DgomE9jkFkq//NnvwAAAP//AwBQSwECLQAU&#10;AAYACAAAACEAtoM4kv4AAADhAQAAEwAAAAAAAAAAAAAAAAAAAAAAW0NvbnRlbnRfVHlwZXNdLnht&#10;bFBLAQItABQABgAIAAAAIQA4/SH/1gAAAJQBAAALAAAAAAAAAAAAAAAAAC8BAABfcmVscy8ucmVs&#10;c1BLAQItABQABgAIAAAAIQDUoLTtXwIAAMIEAAAOAAAAAAAAAAAAAAAAAC4CAABkcnMvZTJvRG9j&#10;LnhtbFBLAQItABQABgAIAAAAIQB2+ZwQ3QAAAAcBAAAPAAAAAAAAAAAAAAAAALkEAABkcnMvZG93&#10;bnJldi54bWxQSwUGAAAAAAQABADzAAAAwwUAAAAA&#10;" fillcolor="#d8d8d8 [2732]"/>
                  </w:pict>
                </mc:Fallback>
              </mc:AlternateConten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05FE" w:rsidRPr="00526EF9" w:rsidRDefault="00D905FE" w:rsidP="009B4D7C">
            <w:pPr>
              <w:pStyle w:val="Heading5"/>
              <w:jc w:val="center"/>
              <w:rPr>
                <w:sz w:val="24"/>
              </w:rPr>
            </w:pPr>
            <w:r w:rsidRPr="00526EF9">
              <w:rPr>
                <w:sz w:val="24"/>
              </w:rPr>
              <w:t>Significant concept(s)</w:t>
            </w:r>
          </w:p>
          <w:p w:rsidR="00D905FE" w:rsidRPr="00526EF9" w:rsidRDefault="00D905FE" w:rsidP="009B4D7C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526EF9">
              <w:rPr>
                <w:rFonts w:ascii="Arial" w:hAnsi="Arial" w:cs="Arial"/>
                <w:sz w:val="24"/>
                <w:szCs w:val="16"/>
              </w:rPr>
              <w:t>What are the big ideas? What do we want our students to retain for years into the future?</w:t>
            </w:r>
          </w:p>
        </w:tc>
      </w:tr>
      <w:tr w:rsidR="00D905FE" w:rsidTr="009B4D7C">
        <w:trPr>
          <w:trHeight w:val="2728"/>
        </w:trPr>
        <w:tc>
          <w:tcPr>
            <w:tcW w:w="4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E" w:rsidRPr="00D905FE" w:rsidRDefault="00D905FE" w:rsidP="009B4D7C">
            <w:pPr>
              <w:pStyle w:val="Tablebody"/>
              <w:jc w:val="center"/>
              <w:rPr>
                <w:sz w:val="24"/>
                <w:szCs w:val="24"/>
              </w:rPr>
            </w:pPr>
            <w:r w:rsidRPr="00D905FE">
              <w:rPr>
                <w:sz w:val="24"/>
                <w:szCs w:val="24"/>
              </w:rPr>
              <w:t>Human Ingenuity</w:t>
            </w:r>
          </w:p>
          <w:p w:rsidR="00D905FE" w:rsidRPr="00D905FE" w:rsidRDefault="00D905FE" w:rsidP="009B4D7C">
            <w:pPr>
              <w:pStyle w:val="Tablebody"/>
              <w:rPr>
                <w:sz w:val="24"/>
                <w:szCs w:val="24"/>
              </w:rPr>
            </w:pPr>
            <w:r w:rsidRPr="00D905FE">
              <w:rPr>
                <w:sz w:val="24"/>
                <w:szCs w:val="24"/>
              </w:rPr>
              <w:t>Awareness and understanding of the bi-polar world and how individuals created systems of security that changed the course of history</w:t>
            </w:r>
          </w:p>
          <w:p w:rsidR="00D905FE" w:rsidRPr="00D905FE" w:rsidRDefault="00DA0BA9" w:rsidP="009B4D7C">
            <w:pPr>
              <w:pStyle w:val="Tablebody"/>
              <w:rPr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751840</wp:posOffset>
                      </wp:positionV>
                      <wp:extent cx="850265" cy="850265"/>
                      <wp:effectExtent l="19050" t="19050" r="45085" b="45085"/>
                      <wp:wrapNone/>
                      <wp:docPr id="14" name="Left-Up Arrow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850265" cy="850265"/>
                              </a:xfrm>
                              <a:prstGeom prst="leftUp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-Up Arrow 14" o:spid="_x0000_s1026" style="position:absolute;margin-left:54.3pt;margin-top:59.2pt;width:66.95pt;height:66.9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50265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fZwQIAAA0GAAAOAAAAZHJzL2Uyb0RvYy54bWysVMFu2zAMvQ/YPwi6t06CpO2MOkXQosOA&#10;rCvWFj0rspQYk0RNUuJkXz9Kst206y7DfDBEkXwkn0heXu21IjvhfAOmouPTESXCcKgbs67o0+Pt&#10;yQUlPjBTMwVGVPQgPL2af/xw2dpSTGADqhaOIIjxZWsrugnBlkXh+UZo5k/BCoNKCU6zgKJbF7Vj&#10;LaJrVUxGo7OiBVdbB1x4j7c3WUnnCV9KwcM3Kb0IRFUUcwvp79J/Ff/F/JKVa8fspuFdGuwfstCs&#10;MRh0gLphgZGta/6A0g134EGGUw66ACkbLlINWM149Kaahw2zItWC5Hg70OT/Hyy/29070tT4dlNK&#10;DNP4Rkshw8mTJQvnoCV4jyS11pdo+2DvXSzT2yXwHx4VxStNFHxns5dOEwdI+Ww6il8iCEsm+8T/&#10;YeBf7APheHkxG03OZpRwVHXnGIGVESqGtc6HzwI0iYeKKkz0yaY0EzbbLX3IHr1lShZUU982SiUh&#10;dpa4Vo7sGPbEaj1Ormqrv0Kd7zA0JptxUiNG85SHP0ZShrRI2+S8q+yVcvDLkGE/7gFfILAwZToG&#10;M2mJvnBQImaqzHch8WmQmEnK8Q0m41yYkNP3G1aLHCom/372CTAiS+RiwO4AXtPSY2cSOvvoKtJM&#10;Dc75Tf+SWHYePFJkMGFw1o0B915lCqvqImf7nqRMTWRpBfUBGze1F861t/y2wZ5YMh/umcMRxktc&#10;S+Eb/qQCfCjoTpRswP167z7a42ShlpIWV0JF/c8tc4IS9cXgzH0aT6dxhyRhOjufoOCONatjjdnq&#10;a8AOG6fs0jHaB9UfpQP9jNtrEaOiihmOsSvKg+uF65BXFe4/LhaLZIZ7w7KwNA+WR/DIamz2x/0z&#10;c7YbjIATdQf9+mDlm8HIttHTwGIbQDZpal547fjGnZPavtuPcakdy8nqZYvPfwMAAP//AwBQSwME&#10;FAAGAAgAAAAhABWZ3TXfAAAACwEAAA8AAABkcnMvZG93bnJldi54bWxMj8FOwzAQRO9I/IO1lbhR&#10;OyGNohCnqpBAHDhAisTViY0TNV5HsdOmf89ygtuM9ml2ptqvbmRnM4fBo4RkK4AZ7Lwe0Er4PD7f&#10;F8BCVKjV6NFIuJoA+/r2plKl9hf8MOcmWkYhGEoloY9xKjkPXW+cCls/GaTbt5+dimRny/WsLhTu&#10;Rp4KkXOnBqQPvZrMU2+6U7M4CcK219eEN1/v2ZBPLwt/O6y2kPJusx4egUWzxj8YfutTdaipU+sX&#10;1IGN5EWRE0oiKTJgRKRZugPWktilD8Driv/fUP8AAAD//wMAUEsBAi0AFAAGAAgAAAAhALaDOJL+&#10;AAAA4QEAABMAAAAAAAAAAAAAAAAAAAAAAFtDb250ZW50X1R5cGVzXS54bWxQSwECLQAUAAYACAAA&#10;ACEAOP0h/9YAAACUAQAACwAAAAAAAAAAAAAAAAAvAQAAX3JlbHMvLnJlbHNQSwECLQAUAAYACAAA&#10;ACEAK+0n2cECAAANBgAADgAAAAAAAAAAAAAAAAAuAgAAZHJzL2Uyb0RvYy54bWxQSwECLQAUAAYA&#10;CAAAACEAFZndNd8AAAALAQAADwAAAAAAAAAAAAAAAAAbBQAAZHJzL2Rvd25yZXYueG1sUEsFBgAA&#10;AAAEAAQA8wAAACcGAAAAAA==&#10;" path="m,637699l212566,425133r,106283l531416,531416r,-318850l425133,212566,637699,,850265,212566r-106283,l743982,743982r-531416,l212566,850265,,637699xe" fillcolor="#d8d8d8 [2732]" strokecolor="black [3213]" strokeweight="1pt">
                      <v:path arrowok="t" o:connecttype="custom" o:connectlocs="0,637699;212566,425133;212566,531416;531416,531416;531416,212566;425133,212566;637699,0;850265,212566;743982,212566;743982,743982;212566,743982;212566,850265;0,637699" o:connectangles="0,0,0,0,0,0,0,0,0,0,0,0,0"/>
                    </v:shape>
                  </w:pict>
                </mc:Fallback>
              </mc:AlternateContent>
            </w:r>
            <w:r w:rsidR="00D905FE" w:rsidRPr="00D905FE">
              <w:rPr>
                <w:sz w:val="24"/>
                <w:szCs w:val="24"/>
              </w:rPr>
              <w:t>Reflection on the positive and negative impact of the nuclear age, on m</w:t>
            </w:r>
            <w:r w:rsidR="004F79DD">
              <w:rPr>
                <w:sz w:val="24"/>
                <w:szCs w:val="24"/>
              </w:rPr>
              <w:t>u</w:t>
            </w:r>
            <w:r w:rsidR="00D905FE" w:rsidRPr="00D905FE">
              <w:rPr>
                <w:sz w:val="24"/>
                <w:szCs w:val="24"/>
              </w:rPr>
              <w:t>t</w:t>
            </w:r>
            <w:r w:rsidR="004F79DD">
              <w:rPr>
                <w:sz w:val="24"/>
                <w:szCs w:val="24"/>
              </w:rPr>
              <w:t>u</w:t>
            </w:r>
            <w:r w:rsidR="00D905FE" w:rsidRPr="00D905FE">
              <w:rPr>
                <w:sz w:val="24"/>
                <w:szCs w:val="24"/>
              </w:rPr>
              <w:t>al security and on everyday life of aligned and non-aligned nations</w:t>
            </w:r>
          </w:p>
          <w:p w:rsidR="00D905FE" w:rsidRPr="00526EF9" w:rsidRDefault="00D905FE" w:rsidP="009B4D7C">
            <w:pPr>
              <w:pStyle w:val="Tablebody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05FE" w:rsidRPr="00814CCF" w:rsidRDefault="00D905FE" w:rsidP="009B4D7C">
            <w:pPr>
              <w:pStyle w:val="Tablebody"/>
              <w:jc w:val="center"/>
            </w:pPr>
          </w:p>
        </w:tc>
        <w:tc>
          <w:tcPr>
            <w:tcW w:w="4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FE" w:rsidRPr="00526EF9" w:rsidRDefault="00D905FE" w:rsidP="009B4D7C">
            <w:pPr>
              <w:pStyle w:val="Tablebody"/>
              <w:jc w:val="center"/>
              <w:rPr>
                <w:sz w:val="24"/>
              </w:rPr>
            </w:pPr>
            <w:r>
              <w:rPr>
                <w:sz w:val="24"/>
              </w:rPr>
              <w:t>The search for security does not always lead to security for all.</w:t>
            </w:r>
          </w:p>
        </w:tc>
      </w:tr>
    </w:tbl>
    <w:p w:rsidR="00526EF9" w:rsidRDefault="00526EF9" w:rsidP="000132BD">
      <w:pPr>
        <w:jc w:val="center"/>
        <w:rPr>
          <w:rFonts w:ascii="Trebuchet MS" w:hAnsi="Trebuchet MS"/>
          <w:b/>
          <w:sz w:val="24"/>
          <w:szCs w:val="24"/>
        </w:rPr>
      </w:pPr>
    </w:p>
    <w:p w:rsidR="00526EF9" w:rsidRDefault="00526EF9" w:rsidP="000132BD">
      <w:pPr>
        <w:jc w:val="center"/>
        <w:rPr>
          <w:rFonts w:ascii="Trebuchet MS" w:hAnsi="Trebuchet MS"/>
          <w:b/>
          <w:sz w:val="24"/>
          <w:szCs w:val="24"/>
        </w:rPr>
      </w:pPr>
    </w:p>
    <w:p w:rsidR="00383A54" w:rsidRDefault="009B4D7C" w:rsidP="000132BD">
      <w:pPr>
        <w:jc w:val="center"/>
        <w:rPr>
          <w:rFonts w:ascii="Trebuchet MS" w:hAnsi="Trebuchet MS"/>
          <w:b/>
          <w:sz w:val="24"/>
          <w:szCs w:val="24"/>
        </w:rPr>
      </w:pPr>
      <w:r w:rsidRPr="009B4D7C">
        <w:rPr>
          <w:rFonts w:ascii="Trebuchet MS" w:hAnsi="Trebuchet MS"/>
          <w:b/>
          <w:noProof/>
          <w:sz w:val="24"/>
          <w:szCs w:val="24"/>
        </w:rPr>
        <w:drawing>
          <wp:inline distT="0" distB="0" distL="0" distR="0" wp14:anchorId="3ECEE6EF" wp14:editId="227E2EA0">
            <wp:extent cx="775278" cy="1003300"/>
            <wp:effectExtent l="0" t="0" r="0" b="0"/>
            <wp:docPr id="24" name="Picture 10" descr="http://imagehost.vendio.com/a/35104282/aview/fidelcastro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host.vendio.com/a/35104282/aview/fidelcastro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79" cy="102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A54">
        <w:rPr>
          <w:rFonts w:ascii="Trebuchet MS" w:hAnsi="Trebuchet MS"/>
          <w:b/>
          <w:sz w:val="24"/>
          <w:szCs w:val="24"/>
        </w:rPr>
        <w:t xml:space="preserve">                                                </w:t>
      </w:r>
      <w:r w:rsidR="00383A54">
        <w:rPr>
          <w:noProof/>
        </w:rPr>
        <w:drawing>
          <wp:inline distT="0" distB="0" distL="0" distR="0" wp14:anchorId="5DCF74C2" wp14:editId="7ABF1F00">
            <wp:extent cx="730376" cy="1028700"/>
            <wp:effectExtent l="0" t="0" r="0" b="0"/>
            <wp:docPr id="7" name="Picture 7" descr="https://encrypted-tbn3.gstatic.com/images?q=tbn:ANd9GcRxTwAZPvYvIcy-EICRQaPlwF2qXewaeJ7i1wNQtwRkiaZuEmap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xTwAZPvYvIcy-EICRQaPlwF2qXewaeJ7i1wNQtwRkiaZuEmapc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26" cy="104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A54">
        <w:rPr>
          <w:rFonts w:ascii="Trebuchet MS" w:hAnsi="Trebuchet MS"/>
          <w:b/>
          <w:sz w:val="24"/>
          <w:szCs w:val="24"/>
        </w:rPr>
        <w:tab/>
      </w:r>
    </w:p>
    <w:p w:rsidR="009F1756" w:rsidRDefault="00DA0BA9" w:rsidP="000132BD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6113780</wp:posOffset>
                </wp:positionV>
                <wp:extent cx="628650" cy="581025"/>
                <wp:effectExtent l="19050" t="17145" r="19050" b="20955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8650" cy="581025"/>
                        </a:xfrm>
                        <a:custGeom>
                          <a:avLst/>
                          <a:gdLst>
                            <a:gd name="T0" fmla="*/ 449048 w 21600"/>
                            <a:gd name="T1" fmla="*/ 0 h 21600"/>
                            <a:gd name="T2" fmla="*/ 269417 w 21600"/>
                            <a:gd name="T3" fmla="*/ 165996 h 21600"/>
                            <a:gd name="T4" fmla="*/ 179602 w 21600"/>
                            <a:gd name="T5" fmla="*/ 249007 h 21600"/>
                            <a:gd name="T6" fmla="*/ 0 w 21600"/>
                            <a:gd name="T7" fmla="*/ 415029 h 21600"/>
                            <a:gd name="T8" fmla="*/ 179602 w 21600"/>
                            <a:gd name="T9" fmla="*/ 581025 h 21600"/>
                            <a:gd name="T10" fmla="*/ 359233 w 21600"/>
                            <a:gd name="T11" fmla="*/ 498014 h 21600"/>
                            <a:gd name="T12" fmla="*/ 538835 w 21600"/>
                            <a:gd name="T13" fmla="*/ 332018 h 21600"/>
                            <a:gd name="T14" fmla="*/ 628650 w 21600"/>
                            <a:gd name="T15" fmla="*/ 165996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3085 w 21600"/>
                            <a:gd name="T25" fmla="*/ 12343 h 21600"/>
                            <a:gd name="T26" fmla="*/ 18514 w 21600"/>
                            <a:gd name="T27" fmla="*/ 18514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lnTo>
                                <a:pt x="15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01.65pt;margin-top:481.4pt;width:49.5pt;height:45.7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lJTgQAAEENAAAOAAAAZHJzL2Uyb0RvYy54bWysV9uOpDYQfY+Uf7B4jJRpbC4NrelZrWYz&#10;UaRNstJ2PsADpkEBTGz6Mvn6HBvoMTtLZ2a1/QCmOT6uqlMuF7fvzk1NjkLpSrZbj974HhFtJvOq&#10;3W+9v3YPPyce0T1vc17LVmy9J6G9d3c//nB76jaCyVLWuVAEJK3enLqtV/Z9t1mtdFaKhusb2YkW&#10;LwupGt7jUe1XueInsDf1ivl+vDpJlXdKZkJr/PtheOndWf6iEFn/Z1Fo0ZN668G23l6VvT6a6+ru&#10;lm/2indllY1m8G+wouFVi0UvVB94z8lBVS+omipTUsuiv8lks5JFUWXC+gBvqP+FN59L3gnrC4Kj&#10;u0uY9Pejzf44flKkyrce80jLG0j0oIQwASeUmfCcOr0B6nP3SRkHdfdRZn9r0sr7krd78V4peSoF&#10;z2EUNfjVbIJ50JhKHk+/yxzs/NBLG6lzgSWUhCJR6Juf/RcRIWcrz9NFHnHuSYY/Y5bEEUTM8CpK&#10;qM8iux7fGCpjW3bQ/a9C2jE/ftT9oG6OkdUmHz3cgaRoagj904qEYeqHCTkRRmMYMU6ZkNRB+qT8&#10;Ogihu9CxOA3peokucJA0jtI0XuIMXeQ6jX22xBk5SAZn/PUSZ+wg/SW6tQMKaeSzdIkOW/viNr1q&#10;YuogB+WWOKkrTRClLAiWDKWuNmGa+DRcZHUVioIkCaJFVleiIMCuTBZZXY2G5FxkdUW6Ljx1VaJr&#10;pNOa+QSp6eMaRUH8IkVdxagRIkyuT5gL94oVXP1eswJzVYySNGHhVYuYK+Vr8K6e15ldOa8jXTUD&#10;P1nMEJQdJ+9ZEAZLCcJmUiYREnShzLCZhhbp1JoVzpWpiPFyqmvZuR0LG0YEtXjr7ZA8ptJ1Upsq&#10;auocauVuqMuoj+fWlsln+HoGR1QNPBjL6kt4MoMjYAY+VeGX8HQGRzAMfL3EjqRxbUeSGni6CKcz&#10;uCkcBo+qYA6hrzjL2HzC6C1ddJcF8wmjv3Tm8LDSKIRCv2E6jR0DFifbzuQKuo2dyQT0GzvobA+Y&#10;jvdGR+svhuSE89ceP6ScRuZdI49iJy2qN4LSKGTYi/DTHlRY+xlRty4yZRFSCsCYrqeITIjp3g2c&#10;JoPfCqV20hDoiW66D7R2XWPAG6DW6Gukg8ZDFK7hLotfznSEarJvun9pp9l1Y+5MkOk+RsoirE9v&#10;wP6vAKPwr9Lqhf6ThVkttRhCYnLL7oBLkpkcdVojLesqf6jq2iSWVvvH+1qRI0fePtjfGIQZrG5N&#10;jqYREtrOWqQw59TQRmHVGUVT9Wj166rZeskFxDemd/ylzWE73/S8qoex1WtsJk3/OPShjzJ/Qi9p&#10;u0bkAr47sMlKqf71yAk9/NbT/xy4Eh6pf2vRj6Y0DAHr7UMY4RzFbnTfPLpveJuBauv1HoqpGd73&#10;eMKUQ6eqfYmVhorTyvfoYYvKdJe22R2sGh/Qp9vgj98U5kPAfbao5y+fu/8AAAD//wMAUEsDBBQA&#10;BgAIAAAAIQCoeN4o3QAAAAwBAAAPAAAAZHJzL2Rvd25yZXYueG1sTI/dToQwEIXvTXyHZky8cwtE&#10;FJCyMZt4ayLuA3TbWSD2B9suC2/veKWXk/lyznfa/WoNWzDEyTsB+S4Dhk55PblBwPHz7aECFpN0&#10;WhrvUMCGEfbd7U0rG+2v7gOXPg2MQlxspIAxpbnhPKoRrYw7P6Oj39kHKxOdYeA6yCuFW8OLLHvi&#10;Vk6OGkY542FE9dVfrIDDpvwjFrnZ+lK9r+clxO8YhLi/W19fgCVc0x8Mv/qkDh05nfzF6ciMgCJ7&#10;pi1JQF3WOTAiiroqgZ0IzcoqB961/P+I7gcAAP//AwBQSwECLQAUAAYACAAAACEAtoM4kv4AAADh&#10;AQAAEwAAAAAAAAAAAAAAAAAAAAAAW0NvbnRlbnRfVHlwZXNdLnhtbFBLAQItABQABgAIAAAAIQA4&#10;/SH/1gAAAJQBAAALAAAAAAAAAAAAAAAAAC8BAABfcmVscy8ucmVsc1BLAQItABQABgAIAAAAIQB4&#10;Y1lJTgQAAEENAAAOAAAAAAAAAAAAAAAAAC4CAABkcnMvZTJvRG9jLnhtbFBLAQItABQABgAIAAAA&#10;IQCoeN4o3QAAAAwBAAAPAAAAAAAAAAAAAAAAAKgGAABkcnMvZG93bnJldi54bWxQSwUGAAAAAAQA&#10;BADzAAAAsgcAAAAA&#10;" path="m15429,l9257,6171r3086,l12343,12343r-6172,l6171,9257,,15429r6171,6171l6171,18514r12343,l18514,6171r3086,l15429,xe">
                <v:stroke joinstyle="miter"/>
                <v:path o:connecttype="custom" o:connectlocs="13069168,0;7841157,4465177;5227167,6698115;0,11163992;5227167,15629169;10455177,13396231;15682344,8931054;18296334,4465177" o:connectangles="270,180,270,180,90,90,0,0" textboxrect="3085,12343,18514,18514"/>
              </v:shape>
            </w:pict>
          </mc:Fallback>
        </mc:AlternateContent>
      </w:r>
      <w:r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6113780</wp:posOffset>
                </wp:positionV>
                <wp:extent cx="628650" cy="581025"/>
                <wp:effectExtent l="19050" t="17145" r="19050" b="2095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28650" cy="581025"/>
                        </a:xfrm>
                        <a:custGeom>
                          <a:avLst/>
                          <a:gdLst>
                            <a:gd name="T0" fmla="*/ 449048 w 21600"/>
                            <a:gd name="T1" fmla="*/ 0 h 21600"/>
                            <a:gd name="T2" fmla="*/ 269417 w 21600"/>
                            <a:gd name="T3" fmla="*/ 165996 h 21600"/>
                            <a:gd name="T4" fmla="*/ 179602 w 21600"/>
                            <a:gd name="T5" fmla="*/ 249007 h 21600"/>
                            <a:gd name="T6" fmla="*/ 0 w 21600"/>
                            <a:gd name="T7" fmla="*/ 415029 h 21600"/>
                            <a:gd name="T8" fmla="*/ 179602 w 21600"/>
                            <a:gd name="T9" fmla="*/ 581025 h 21600"/>
                            <a:gd name="T10" fmla="*/ 359233 w 21600"/>
                            <a:gd name="T11" fmla="*/ 498014 h 21600"/>
                            <a:gd name="T12" fmla="*/ 538835 w 21600"/>
                            <a:gd name="T13" fmla="*/ 332018 h 21600"/>
                            <a:gd name="T14" fmla="*/ 628650 w 21600"/>
                            <a:gd name="T15" fmla="*/ 165996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3085 w 21600"/>
                            <a:gd name="T25" fmla="*/ 12343 h 21600"/>
                            <a:gd name="T26" fmla="*/ 18514 w 21600"/>
                            <a:gd name="T27" fmla="*/ 18514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lnTo>
                                <a:pt x="15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01.65pt;margin-top:481.4pt;width:49.5pt;height:45.7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22SgQAAEENAAAOAAAAZHJzL2Uyb0RvYy54bWysV12PozYUfa/U/2DxWKkTbD4C0WRWq9lO&#10;VWnbrrTpD/CACaiAqU0+pr++xwYypinpTNU8EAPHx/fec319uf9wbmpyFEpXst169M73iGgzmVft&#10;fuv9tnv6PvGI7nmb81q2Yuu9CO19ePj2m/tTtxFMlrLOhSIgafXm1G29su+7zWqls1I0XN/JTrR4&#10;WUjV8B63ar/KFT+BvalXzPfj1UmqvFMyE1rj6afhpfdg+YtCZP2vRaFFT+qtB9t6e1X2+myuq4d7&#10;vtkr3pVVNprB/4MVDa9aLHqh+sR7Tg6quqJqqkxJLYv+LpPNShZFlQnrA7yh/t+8+VryTlhfEBzd&#10;XcKk/z/a7JfjF0WqHNp5pOUNJHpSQpiAE0pNeE6d3gD1tfuijIO6+yyz3zVp5WPJ2734qJQ8lYLn&#10;MMriV7MJ5kZjKnk+/SxzsPNDL22kzgWWUBKKRKFvfvYpIkLOVp6Xizzi3JMMD2OWxBFEzPAqSqjP&#10;ImPfim8MlbEtO+j+RyHtmB8/635QN8fIapOPHu5AUjQ1hP5uRcIw9cOEnAijMYwYp0xIROWC9En5&#10;zyDmgFichnS9RBc4SBpHaRovcYYucp3GPlvijBwkgzP+eokzdpD+Et3aAYU08lm6RIetfYkNvWli&#10;6iAH5ZY4qStNEKUsCJYMRXq+rh+miU/DRVZXoShIkiBaZHUlCgLsymSR1dVoSM5FVlek28JTVyW6&#10;RjqtmU+Qmj6uURTEVynqKkaNEGFye8JcuDes4Or3lhWYq2KUpAkLb1rEXCnfgnf1vM3synkb6aoZ&#10;+MlihqDsvOYdZUEYLCUIm0mZREjQhTLDZhpapFNrUOL2UxHj5VTXsnM7FjaMCGrx1tsheUyl66Q2&#10;VdTUOdTK3VCXUR/PrS2Tr/D1DI6oGngwltVreDKDI2AGPlXha3g6gyMYBr5eYkfSuLYjSQ08XYTT&#10;GdwUDoMfDi1E7MocxuYTRm/porssmE8Y/aUzh4eVRiEU+g3TaewYsDjZdiZX0G3sTCag39hBZ3vA&#10;dLw3Olp/MSSnrTccP6ScRuZdI49iJy2qN4LSKGTYi/DTHlRY+xVRty4yZRFSCsCYrif5J8T03w2c&#10;JoPfC7VpPyoz0U3/A61d1xjwDqg1GvGBXxPZ9D+QDhoPUbiFuyx+OdMXKS9QanbdTZcGhPXpHdh/&#10;FWAU/k1aXek/xSerpRZDSExu2RhekszkqNMaaVlX+VNV1yaxtNo/P9aKHDny9sn+xiDMYHVrcjSN&#10;kNB21iKFOaeGNgqrziiaqkerX1fN1ksuIL4xveMPbQ7b+abnVT2MrV7wYuofhz70WeYv6CVt14hc&#10;wHcHNlkp1Z8eOaGH33r6jwNXwiP1Ty360ZSGIWC9vQkjnKPYje6bZ/cNbzNQbb3eQzE1w8ced5hy&#10;6FS1L7HSUHFa+RE9bFGZ7tLaN1g13qBPt8EfvynMh4B7b1GvXz4PfwEAAP//AwBQSwMEFAAGAAgA&#10;AAAhAKh43ijdAAAADAEAAA8AAABkcnMvZG93bnJldi54bWxMj91OhDAQhe9NfIdmTLxzC0QUkLIx&#10;m3hrIu4DdNtZIPYH2y4Lb+94pZeT+XLOd9r9ag1bMMTJOwH5LgOGTnk9uUHA8fPtoQIWk3RaGu9Q&#10;wIYR9t3tTSsb7a/uA5c+DYxCXGykgDGlueE8qhGtjDs/o6Pf2QcrE51h4DrIK4Vbw4sse+JWTo4a&#10;RjnjYUT11V+sgMOm/CMWudn6Ur2v5yXE7xiEuL9bX1+AJVzTHwy/+qQOHTmd/MXpyIyAInumLUlA&#10;XdY5MCKKuiqBnQjNyioH3rX8/4juBwAA//8DAFBLAQItABQABgAIAAAAIQC2gziS/gAAAOEBAAAT&#10;AAAAAAAAAAAAAAAAAAAAAABbQ29udGVudF9UeXBlc10ueG1sUEsBAi0AFAAGAAgAAAAhADj9If/W&#10;AAAAlAEAAAsAAAAAAAAAAAAAAAAALwEAAF9yZWxzLy5yZWxzUEsBAi0AFAAGAAgAAAAhAJQHbbZK&#10;BAAAQQ0AAA4AAAAAAAAAAAAAAAAALgIAAGRycy9lMm9Eb2MueG1sUEsBAi0AFAAGAAgAAAAhAKh4&#10;3ijdAAAADAEAAA8AAAAAAAAAAAAAAAAApAYAAGRycy9kb3ducmV2LnhtbFBLBQYAAAAABAAEAPMA&#10;AACuBwAAAAA=&#10;" path="m15429,l9257,6171r3086,l12343,12343r-6172,l6171,9257,,15429r6171,6171l6171,18514r12343,l18514,6171r3086,l15429,xe">
                <v:stroke joinstyle="miter"/>
                <v:path o:connecttype="custom" o:connectlocs="13069168,0;7841157,4465177;5227167,6698115;0,11163992;5227167,15629169;10455177,13396231;15682344,8931054;18296334,4465177" o:connectangles="270,180,270,180,90,90,0,0" textboxrect="3085,12343,18514,18514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5245"/>
      </w:tblGrid>
      <w:tr w:rsidR="009B4D7C" w:rsidTr="009B4D7C">
        <w:tc>
          <w:tcPr>
            <w:tcW w:w="5245" w:type="dxa"/>
            <w:shd w:val="clear" w:color="auto" w:fill="D9D9D9" w:themeFill="background1" w:themeFillShade="D9"/>
          </w:tcPr>
          <w:p w:rsidR="009B4D7C" w:rsidRDefault="00DA0BA9" w:rsidP="009B4D7C">
            <w:pPr>
              <w:pStyle w:val="Heading5"/>
              <w:jc w:val="center"/>
            </w:pPr>
            <w:r>
              <w:rPr>
                <w:rFonts w:ascii="Trebuchet MS" w:hAnsi="Trebuchet MS"/>
                <w:b w:val="0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-50800</wp:posOffset>
                      </wp:positionV>
                      <wp:extent cx="850265" cy="850265"/>
                      <wp:effectExtent l="19050" t="19050" r="45085" b="45085"/>
                      <wp:wrapNone/>
                      <wp:docPr id="13" name="Left-Up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50265"/>
                              </a:xfrm>
                              <a:prstGeom prst="leftUp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-Up Arrow 13" o:spid="_x0000_s1026" style="position:absolute;margin-left:258.65pt;margin-top:-4pt;width:66.95pt;height:6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50265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zJtAIAAP8FAAAOAAAAZHJzL2Uyb0RvYy54bWysVFFPGzEMfp+0/xDlHa7tgLETV1SBmCZ1&#10;gAaI5zSX9E5L4ixJe+1+/ZzkehRWbdK0lyiO7c/2F9sXlxutyFo434Kp6Ph4RIkwHOrWLCv69Hhz&#10;dE6JD8zUTIERFd0KTy+n799ddLYUE2hA1cIRBDG+7GxFmxBsWRSeN0IzfwxWGFRKcJoFFN2yqB3r&#10;EF2rYjIanRUduNo64MJ7fL3OSjpN+FIKHu6k9CIQVVHMLaTTpXMRz2J6wcqlY7ZpeZ8G+4csNGsN&#10;Bh2grllgZOXa36B0yx14kOGYgy5AypaLVANWMx69qeahYVakWpAcbwea/P+D5bfre0faGv/uAyWG&#10;afyjuZDh6MmSmXPQEXxHkjrrS7R9sPculuntHPh3j4rilSYKvrfZSKejLRZJNonx7cC42ATC8fH8&#10;dDQ5O6WEo6q/R0xW7pyt8+GzAE3ipaIKU3uyKbFEN1vPfcgeO8uUHqi2vmmVSkLsJXGlHFkz7ILF&#10;cpxc1Up/hTq/YehR6gWMnFovmqc8/D6SMqRDoiYf0fhvYcJmHHmLgC8QKCnTc5ZpSoSFrRIRT5lv&#10;QuJnIDGTHOB16oxzYUJO3zesFjn7mPzh7BNgRJbIxYDdAxzGzjn39tFVpCkanPvK/+Q8eKTIYMLg&#10;rFsD7lBlCqvqI2f7HUmZmsjSAuottqqDPMPe8psWe2LOfLhnDocWxxsXUbjDQyrAj4L+RkkD7ueh&#10;92iPs4RaSjpcAhX1P1bMCUrUF4NT9ml8chK3RhJOTj9OUHD7msW+xqz0FWCHjXHlWZ6u0T6o3VU6&#10;0M+4r2YxKqqY4Ri7ojy4nXAV8nLCjcfFbJbMcFNYFubmwfIIHlmNzf64eWbO9oMRcKJuYbcwWPlm&#10;MLJt9DQwWwWQbZqaF157vnHLpJ7tN2JcY/tysnrZ29NfAAAA//8DAFBLAwQUAAYACAAAACEAwxxd&#10;9+AAAAAKAQAADwAAAGRycy9kb3ducmV2LnhtbEyPQU+EMBCF7yb+h2ZMvO0WMMCKlM3GaFRurrvx&#10;WmgFIp0iLSz663c86XEyX977Xr5dTM9mPbrOooBwHQDTWFvVYSPg8Pa42gBzXqKSvUUt4Fs72BaX&#10;F7nMlD3hq573vmEUgi6TAlrvh4xzV7faSLe2g0b6fdjRSE/n2HA1yhOFm55HQZBwIzukhlYO+r7V&#10;9ed+MgJ25Zwew3J6L+OXr4d0/CmfnqtEiOurZXcHzOvF/8Hwq0/qUJBTZSdUjvUC4jC9IVTAakOb&#10;CEjiMAJWERnFt8CLnP+fUJwBAAD//wMAUEsBAi0AFAAGAAgAAAAhALaDOJL+AAAA4QEAABMAAAAA&#10;AAAAAAAAAAAAAAAAAFtDb250ZW50X1R5cGVzXS54bWxQSwECLQAUAAYACAAAACEAOP0h/9YAAACU&#10;AQAACwAAAAAAAAAAAAAAAAAvAQAAX3JlbHMvLnJlbHNQSwECLQAUAAYACAAAACEAkG3MybQCAAD/&#10;BQAADgAAAAAAAAAAAAAAAAAuAgAAZHJzL2Uyb0RvYy54bWxQSwECLQAUAAYACAAAACEAwxxd9+AA&#10;AAAKAQAADwAAAAAAAAAAAAAAAAAOBQAAZHJzL2Rvd25yZXYueG1sUEsFBgAAAAAEAAQA8wAAABsG&#10;AAAAAA==&#10;" path="m,637699l212566,425133r,106283l531416,531416r,-318850l425133,212566,637699,,850265,212566r-106283,l743982,743982r-531416,l212566,850265,,637699xe" fillcolor="#d8d8d8 [2732]" strokecolor="black [3213]" strokeweight="1pt">
                      <v:path arrowok="t" o:connecttype="custom" o:connectlocs="0,637699;212566,425133;212566,531416;531416,531416;531416,212566;425133,212566;637699,0;850265,212566;743982,212566;743982,743982;212566,743982;212566,850265;0,637699" o:connectangles="0,0,0,0,0,0,0,0,0,0,0,0,0"/>
                    </v:shape>
                  </w:pict>
                </mc:Fallback>
              </mc:AlternateContent>
            </w:r>
            <w:r w:rsidR="009B4D7C">
              <w:t>MYP unit q</w:t>
            </w:r>
            <w:r w:rsidR="009B4D7C" w:rsidRPr="005D03E0">
              <w:t>uestion</w:t>
            </w:r>
          </w:p>
        </w:tc>
      </w:tr>
      <w:tr w:rsidR="009B4D7C" w:rsidTr="009B4D7C">
        <w:tc>
          <w:tcPr>
            <w:tcW w:w="5245" w:type="dxa"/>
          </w:tcPr>
          <w:p w:rsidR="009B4D7C" w:rsidRDefault="009B4D7C" w:rsidP="009B4D7C">
            <w:pPr>
              <w:pStyle w:val="Tablebody"/>
              <w:jc w:val="center"/>
            </w:pPr>
            <w:r>
              <w:rPr>
                <w:sz w:val="24"/>
              </w:rPr>
              <w:t>How can I look after myself and others?</w:t>
            </w:r>
          </w:p>
        </w:tc>
      </w:tr>
    </w:tbl>
    <w:p w:rsidR="00526EF9" w:rsidRDefault="009F1756" w:rsidP="000132BD">
      <w:pPr>
        <w:jc w:val="center"/>
        <w:rPr>
          <w:rFonts w:ascii="Trebuchet MS" w:hAnsi="Trebuchet MS"/>
          <w:b/>
          <w:sz w:val="24"/>
          <w:szCs w:val="24"/>
        </w:rPr>
      </w:pPr>
      <w:r w:rsidRPr="009F1756">
        <w:rPr>
          <w:rFonts w:ascii="Trebuchet MS" w:hAnsi="Trebuchet MS"/>
          <w:b/>
          <w:noProof/>
          <w:sz w:val="24"/>
          <w:szCs w:val="24"/>
        </w:rPr>
        <w:drawing>
          <wp:inline distT="0" distB="0" distL="0" distR="0">
            <wp:extent cx="1111250" cy="1272425"/>
            <wp:effectExtent l="19050" t="0" r="0" b="0"/>
            <wp:docPr id="3" name="Picture 2" descr="http://i.colnect.net/images/f/753/958/Jomo-Kenyatta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colnect.net/images/f/753/958/Jomo-Kenyatta.jpg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756">
        <w:rPr>
          <w:rFonts w:ascii="Trebuchet MS" w:hAnsi="Trebuchet MS"/>
          <w:b/>
          <w:noProof/>
          <w:sz w:val="24"/>
          <w:szCs w:val="24"/>
        </w:rPr>
        <w:drawing>
          <wp:inline distT="0" distB="0" distL="0" distR="0">
            <wp:extent cx="920622" cy="1277199"/>
            <wp:effectExtent l="19050" t="0" r="0" b="0"/>
            <wp:docPr id="8" name="Picture 8" descr="http://www.renatomas.com/uploads/Gan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natomas.com/uploads/Gandh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22" cy="127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7C" w:rsidRDefault="009B4D7C" w:rsidP="000C1669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</w:p>
    <w:p w:rsidR="009B4D7C" w:rsidRDefault="009B4D7C" w:rsidP="000C1669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</w:p>
    <w:p w:rsidR="00D1507D" w:rsidRDefault="00D1507D" w:rsidP="000C1669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</w:p>
    <w:p w:rsidR="00D1507D" w:rsidRDefault="00D1507D" w:rsidP="000C1669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</w:p>
    <w:p w:rsidR="000C1669" w:rsidRPr="0073221B" w:rsidRDefault="000C1669" w:rsidP="000C1669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  <w:r w:rsidRPr="0073221B">
        <w:rPr>
          <w:rFonts w:asciiTheme="minorHAnsi" w:hAnsiTheme="minorHAnsi"/>
          <w:b/>
          <w:sz w:val="24"/>
          <w:szCs w:val="24"/>
          <w:u w:val="single"/>
        </w:rPr>
        <w:t xml:space="preserve">Approaches to Learning: </w:t>
      </w:r>
    </w:p>
    <w:p w:rsidR="000C1669" w:rsidRPr="0073221B" w:rsidRDefault="000C1669" w:rsidP="002A4281">
      <w:pPr>
        <w:pStyle w:val="Tablebody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2A4281">
        <w:rPr>
          <w:rFonts w:asciiTheme="minorHAnsi" w:hAnsiTheme="minorHAnsi"/>
          <w:b/>
          <w:sz w:val="24"/>
          <w:szCs w:val="24"/>
        </w:rPr>
        <w:t>Thinking</w:t>
      </w:r>
      <w:r w:rsidR="009B4D7C" w:rsidRPr="002A4281">
        <w:rPr>
          <w:rFonts w:asciiTheme="minorHAnsi" w:hAnsiTheme="minorHAnsi"/>
          <w:b/>
          <w:sz w:val="24"/>
          <w:szCs w:val="24"/>
        </w:rPr>
        <w:t xml:space="preserve"> Critically</w:t>
      </w:r>
      <w:r w:rsidRPr="0073221B">
        <w:rPr>
          <w:rFonts w:asciiTheme="minorHAnsi" w:hAnsiTheme="minorHAnsi"/>
          <w:sz w:val="24"/>
          <w:szCs w:val="24"/>
        </w:rPr>
        <w:t>: applying knowledge and concepts, generating ideas,  inquiring, questioning, developing questions</w:t>
      </w:r>
    </w:p>
    <w:p w:rsidR="000C1669" w:rsidRPr="0073221B" w:rsidRDefault="000C1669" w:rsidP="0073221B">
      <w:pPr>
        <w:pStyle w:val="Tablebody"/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2A4281">
        <w:rPr>
          <w:rFonts w:asciiTheme="minorHAnsi" w:hAnsiTheme="minorHAnsi"/>
          <w:b/>
          <w:sz w:val="24"/>
          <w:szCs w:val="24"/>
        </w:rPr>
        <w:t>Communication</w:t>
      </w:r>
      <w:r w:rsidRPr="0073221B">
        <w:rPr>
          <w:rFonts w:asciiTheme="minorHAnsi" w:hAnsiTheme="minorHAnsi"/>
          <w:sz w:val="24"/>
          <w:szCs w:val="24"/>
        </w:rPr>
        <w:t>: interpreting content and terminology, being informed, informing others</w:t>
      </w:r>
    </w:p>
    <w:p w:rsidR="002F2D64" w:rsidRDefault="00A9210F" w:rsidP="002F2D64">
      <w:pPr>
        <w:rPr>
          <w:b/>
          <w:sz w:val="24"/>
          <w:szCs w:val="24"/>
          <w:u w:val="single"/>
        </w:rPr>
      </w:pPr>
      <w:r w:rsidRPr="0073221B">
        <w:rPr>
          <w:b/>
          <w:sz w:val="24"/>
          <w:szCs w:val="24"/>
          <w:u w:val="single"/>
        </w:rPr>
        <w:lastRenderedPageBreak/>
        <w:t>Summative Assessment:</w:t>
      </w:r>
    </w:p>
    <w:p w:rsidR="007B008E" w:rsidRDefault="00831290" w:rsidP="008312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7B008E" w:rsidRPr="0073221B">
        <w:rPr>
          <w:rFonts w:cstheme="minorHAnsi"/>
          <w:sz w:val="24"/>
          <w:szCs w:val="24"/>
        </w:rPr>
        <w:t>Students will</w:t>
      </w:r>
      <w:r>
        <w:rPr>
          <w:rFonts w:cstheme="minorHAnsi"/>
          <w:sz w:val="24"/>
          <w:szCs w:val="24"/>
        </w:rPr>
        <w:t>]</w:t>
      </w:r>
    </w:p>
    <w:p w:rsidR="008B2579" w:rsidRDefault="00831290" w:rsidP="0083129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8B2579">
        <w:rPr>
          <w:rFonts w:cstheme="minorHAnsi"/>
          <w:sz w:val="24"/>
          <w:szCs w:val="24"/>
        </w:rPr>
        <w:t xml:space="preserve">Keep an organized interactive </w:t>
      </w:r>
      <w:r w:rsidR="008B2579" w:rsidRPr="00142E62">
        <w:rPr>
          <w:rFonts w:cstheme="minorHAnsi"/>
          <w:b/>
          <w:sz w:val="24"/>
          <w:szCs w:val="24"/>
        </w:rPr>
        <w:t>Notebook</w:t>
      </w:r>
      <w:r w:rsidR="008B2579">
        <w:rPr>
          <w:rFonts w:cstheme="minorHAnsi"/>
          <w:sz w:val="24"/>
          <w:szCs w:val="24"/>
        </w:rPr>
        <w:t xml:space="preserve"> – Unit 5 materials </w:t>
      </w:r>
    </w:p>
    <w:p w:rsidR="007B008E" w:rsidRDefault="00831290" w:rsidP="008312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7B008E" w:rsidRPr="007B008E">
        <w:rPr>
          <w:sz w:val="24"/>
          <w:szCs w:val="24"/>
        </w:rPr>
        <w:t xml:space="preserve">Research and create two </w:t>
      </w:r>
      <w:r w:rsidR="007B008E" w:rsidRPr="00142E62">
        <w:rPr>
          <w:b/>
          <w:sz w:val="24"/>
          <w:szCs w:val="24"/>
        </w:rPr>
        <w:t>trading cards</w:t>
      </w:r>
      <w:r w:rsidR="007B008E" w:rsidRPr="007B008E">
        <w:rPr>
          <w:sz w:val="24"/>
          <w:szCs w:val="24"/>
        </w:rPr>
        <w:t xml:space="preserve"> on a leader of 2 nations – 1 Capitalist/1 Communist</w:t>
      </w:r>
    </w:p>
    <w:p w:rsidR="00831290" w:rsidRPr="007B008E" w:rsidRDefault="00831290" w:rsidP="0083129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 Engage in a </w:t>
      </w:r>
      <w:r w:rsidRPr="00142E62">
        <w:rPr>
          <w:b/>
          <w:sz w:val="24"/>
          <w:szCs w:val="24"/>
        </w:rPr>
        <w:t>debate</w:t>
      </w:r>
      <w:r>
        <w:rPr>
          <w:sz w:val="24"/>
          <w:szCs w:val="24"/>
        </w:rPr>
        <w:t xml:space="preserve"> about the effectiveness of different systems of safety and security in the Cold War world</w:t>
      </w:r>
    </w:p>
    <w:p w:rsidR="008C725C" w:rsidRDefault="00831290" w:rsidP="0083129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="007B008E">
        <w:rPr>
          <w:rFonts w:cstheme="minorHAnsi"/>
          <w:sz w:val="24"/>
          <w:szCs w:val="24"/>
        </w:rPr>
        <w:t>D</w:t>
      </w:r>
      <w:r w:rsidR="00E70EA3" w:rsidRPr="0073221B">
        <w:rPr>
          <w:rFonts w:cstheme="minorHAnsi"/>
          <w:sz w:val="24"/>
          <w:szCs w:val="24"/>
        </w:rPr>
        <w:t xml:space="preserve">evelop a 750-1000 </w:t>
      </w:r>
      <w:r w:rsidR="00D905FE">
        <w:rPr>
          <w:rFonts w:cstheme="minorHAnsi"/>
          <w:sz w:val="24"/>
          <w:szCs w:val="24"/>
        </w:rPr>
        <w:t xml:space="preserve">word </w:t>
      </w:r>
      <w:r w:rsidR="004A3927" w:rsidRPr="00142E62">
        <w:rPr>
          <w:rFonts w:cstheme="minorHAnsi"/>
          <w:b/>
          <w:sz w:val="24"/>
          <w:szCs w:val="24"/>
        </w:rPr>
        <w:t>essay</w:t>
      </w:r>
      <w:r w:rsidR="00E70EA3" w:rsidRPr="00142E62">
        <w:rPr>
          <w:rFonts w:cstheme="minorHAnsi"/>
          <w:b/>
          <w:sz w:val="24"/>
          <w:szCs w:val="24"/>
        </w:rPr>
        <w:t xml:space="preserve"> </w:t>
      </w:r>
      <w:r w:rsidR="00E70EA3" w:rsidRPr="0073221B">
        <w:rPr>
          <w:rFonts w:cstheme="minorHAnsi"/>
          <w:sz w:val="24"/>
          <w:szCs w:val="24"/>
        </w:rPr>
        <w:t xml:space="preserve"> </w:t>
      </w:r>
    </w:p>
    <w:p w:rsidR="004A3927" w:rsidRDefault="004A3927" w:rsidP="00831290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will show an understanding of the bi-polar world and describe how individual</w:t>
      </w:r>
      <w:r w:rsidR="000B45C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created systems of security or responded to threats to their security.</w:t>
      </w:r>
    </w:p>
    <w:p w:rsidR="004A3927" w:rsidRDefault="004A3927" w:rsidP="00831290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will discuss at least 2 leaders or individuals who changed the society in which they lived and discuss the impact on their societies.</w:t>
      </w:r>
    </w:p>
    <w:p w:rsidR="004A3927" w:rsidRDefault="004A3927" w:rsidP="00831290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will provide a reflection on the positive and negative impact of the nuclear age, on m</w:t>
      </w:r>
      <w:r w:rsidR="0074153A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t</w:t>
      </w:r>
      <w:r w:rsidR="0074153A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al security and on everyday life of aligned and non-aligned nations.</w:t>
      </w:r>
    </w:p>
    <w:p w:rsidR="00831290" w:rsidRDefault="00831290" w:rsidP="0073221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A9210F" w:rsidRPr="0073221B" w:rsidRDefault="00A9210F" w:rsidP="0073221B">
      <w:pPr>
        <w:spacing w:after="0" w:line="240" w:lineRule="auto"/>
        <w:rPr>
          <w:rFonts w:cstheme="minorHAnsi"/>
          <w:sz w:val="24"/>
          <w:szCs w:val="24"/>
        </w:rPr>
      </w:pPr>
      <w:r w:rsidRPr="0073221B">
        <w:rPr>
          <w:rFonts w:cstheme="minorHAnsi"/>
          <w:sz w:val="24"/>
          <w:szCs w:val="24"/>
          <w:u w:val="single"/>
        </w:rPr>
        <w:t>Humanities Objectives</w:t>
      </w:r>
      <w:r w:rsidRPr="0073221B">
        <w:rPr>
          <w:rFonts w:cstheme="minorHAnsi"/>
          <w:sz w:val="24"/>
          <w:szCs w:val="24"/>
        </w:rPr>
        <w:t xml:space="preserve">: </w:t>
      </w:r>
      <w:r w:rsidR="00832355">
        <w:rPr>
          <w:rFonts w:cstheme="minorHAnsi"/>
          <w:sz w:val="24"/>
          <w:szCs w:val="24"/>
        </w:rPr>
        <w:t>Thinking Critically and Communicating</w:t>
      </w:r>
    </w:p>
    <w:p w:rsidR="0073221B" w:rsidRDefault="00A9210F" w:rsidP="0073221B">
      <w:pPr>
        <w:spacing w:after="0" w:line="240" w:lineRule="auto"/>
        <w:rPr>
          <w:sz w:val="24"/>
          <w:szCs w:val="24"/>
        </w:rPr>
      </w:pPr>
      <w:r w:rsidRPr="0073221B">
        <w:rPr>
          <w:sz w:val="24"/>
          <w:szCs w:val="24"/>
          <w:u w:val="single"/>
        </w:rPr>
        <w:t>Humanities Criteria</w:t>
      </w:r>
      <w:r w:rsidRPr="0073221B">
        <w:rPr>
          <w:sz w:val="24"/>
          <w:szCs w:val="24"/>
        </w:rPr>
        <w:t xml:space="preserve">: </w:t>
      </w:r>
      <w:r w:rsidR="00832355">
        <w:rPr>
          <w:sz w:val="24"/>
          <w:szCs w:val="24"/>
        </w:rPr>
        <w:t>Thinking Critically and Communicating</w:t>
      </w:r>
    </w:p>
    <w:p w:rsidR="00832355" w:rsidRDefault="00832355" w:rsidP="0073221B">
      <w:pPr>
        <w:spacing w:after="0" w:line="240" w:lineRule="auto"/>
        <w:rPr>
          <w:sz w:val="24"/>
          <w:szCs w:val="24"/>
        </w:rPr>
      </w:pPr>
    </w:p>
    <w:p w:rsidR="00365A74" w:rsidRPr="0073221B" w:rsidRDefault="00A9210F" w:rsidP="00365A74">
      <w:pPr>
        <w:rPr>
          <w:b/>
          <w:sz w:val="24"/>
          <w:szCs w:val="24"/>
          <w:u w:val="single"/>
        </w:rPr>
      </w:pPr>
      <w:r w:rsidRPr="0073221B">
        <w:rPr>
          <w:b/>
          <w:sz w:val="24"/>
          <w:szCs w:val="24"/>
          <w:u w:val="single"/>
        </w:rPr>
        <w:t>Learning Experiences:</w:t>
      </w:r>
    </w:p>
    <w:p w:rsidR="00A9210F" w:rsidRPr="0073221B" w:rsidRDefault="00DF3398" w:rsidP="0073221B">
      <w:pPr>
        <w:pStyle w:val="Tablebody"/>
        <w:spacing w:after="0"/>
        <w:rPr>
          <w:rFonts w:asciiTheme="minorHAnsi" w:hAnsiTheme="minorHAnsi"/>
          <w:b/>
          <w:sz w:val="24"/>
          <w:szCs w:val="24"/>
        </w:rPr>
      </w:pPr>
      <w:r w:rsidRPr="0073221B">
        <w:rPr>
          <w:rFonts w:asciiTheme="minorHAnsi" w:hAnsiTheme="minorHAnsi"/>
          <w:b/>
          <w:sz w:val="24"/>
          <w:szCs w:val="24"/>
        </w:rPr>
        <w:t>Readings of</w:t>
      </w:r>
      <w:r w:rsidR="00A9210F" w:rsidRPr="0073221B">
        <w:rPr>
          <w:rFonts w:asciiTheme="minorHAnsi" w:hAnsiTheme="minorHAnsi"/>
          <w:b/>
          <w:sz w:val="24"/>
          <w:szCs w:val="24"/>
        </w:rPr>
        <w:t>:</w:t>
      </w:r>
      <w:r w:rsidRPr="0073221B">
        <w:rPr>
          <w:rFonts w:asciiTheme="minorHAnsi" w:hAnsiTheme="minorHAnsi"/>
          <w:b/>
          <w:sz w:val="24"/>
          <w:szCs w:val="24"/>
        </w:rPr>
        <w:t xml:space="preserve"> </w:t>
      </w:r>
      <w:r w:rsidR="00832355">
        <w:rPr>
          <w:rFonts w:asciiTheme="minorHAnsi" w:hAnsiTheme="minorHAnsi"/>
          <w:sz w:val="24"/>
          <w:szCs w:val="24"/>
        </w:rPr>
        <w:t>Cold War, Strategies of the Cold War, Communist China, War in Korea, War in Vietnam, Déte</w:t>
      </w:r>
      <w:r w:rsidR="009B4D7C">
        <w:rPr>
          <w:rFonts w:asciiTheme="minorHAnsi" w:hAnsiTheme="minorHAnsi"/>
          <w:sz w:val="24"/>
          <w:szCs w:val="24"/>
        </w:rPr>
        <w:t>nte, Independence in India, SE</w:t>
      </w:r>
      <w:r w:rsidR="007B008E">
        <w:rPr>
          <w:rFonts w:asciiTheme="minorHAnsi" w:hAnsiTheme="minorHAnsi"/>
          <w:sz w:val="24"/>
          <w:szCs w:val="24"/>
        </w:rPr>
        <w:t xml:space="preserve"> </w:t>
      </w:r>
      <w:r w:rsidR="009B4D7C">
        <w:rPr>
          <w:rFonts w:asciiTheme="minorHAnsi" w:hAnsiTheme="minorHAnsi"/>
          <w:sz w:val="24"/>
          <w:szCs w:val="24"/>
        </w:rPr>
        <w:t xml:space="preserve">Asia </w:t>
      </w:r>
      <w:r w:rsidR="00DE4214">
        <w:rPr>
          <w:rFonts w:asciiTheme="minorHAnsi" w:hAnsiTheme="minorHAnsi"/>
          <w:sz w:val="24"/>
          <w:szCs w:val="24"/>
        </w:rPr>
        <w:t>and</w:t>
      </w:r>
      <w:r w:rsidR="00832355">
        <w:rPr>
          <w:rFonts w:asciiTheme="minorHAnsi" w:hAnsiTheme="minorHAnsi"/>
          <w:sz w:val="24"/>
          <w:szCs w:val="24"/>
        </w:rPr>
        <w:t xml:space="preserve"> Africa, Conflicts in the Middle East, The Struggle for Democracy</w:t>
      </w:r>
    </w:p>
    <w:p w:rsidR="00A9210F" w:rsidRPr="0073221B" w:rsidRDefault="00A9210F" w:rsidP="0073221B">
      <w:pPr>
        <w:pStyle w:val="Tablebody"/>
        <w:spacing w:after="0"/>
        <w:rPr>
          <w:rFonts w:asciiTheme="minorHAnsi" w:hAnsiTheme="minorHAnsi"/>
          <w:sz w:val="24"/>
          <w:szCs w:val="24"/>
        </w:rPr>
      </w:pPr>
      <w:r w:rsidRPr="0073221B">
        <w:rPr>
          <w:rFonts w:asciiTheme="minorHAnsi" w:hAnsiTheme="minorHAnsi"/>
          <w:b/>
          <w:sz w:val="24"/>
          <w:szCs w:val="24"/>
        </w:rPr>
        <w:t>Interpretation of cartoons and propaganda posters</w:t>
      </w:r>
      <w:r w:rsidRPr="0073221B">
        <w:rPr>
          <w:rFonts w:asciiTheme="minorHAnsi" w:hAnsiTheme="minorHAnsi"/>
          <w:sz w:val="24"/>
          <w:szCs w:val="24"/>
        </w:rPr>
        <w:t xml:space="preserve">: </w:t>
      </w:r>
      <w:r w:rsidR="00832355">
        <w:rPr>
          <w:rFonts w:asciiTheme="minorHAnsi" w:hAnsiTheme="minorHAnsi"/>
          <w:sz w:val="24"/>
          <w:szCs w:val="24"/>
        </w:rPr>
        <w:t>Cold War, The Iron Curt</w:t>
      </w:r>
      <w:r w:rsidR="00DE4214">
        <w:rPr>
          <w:rFonts w:asciiTheme="minorHAnsi" w:hAnsiTheme="minorHAnsi"/>
          <w:sz w:val="24"/>
          <w:szCs w:val="24"/>
        </w:rPr>
        <w:t>ain, Independence Movements</w:t>
      </w:r>
    </w:p>
    <w:p w:rsidR="00A9210F" w:rsidRPr="0073221B" w:rsidRDefault="00A9210F" w:rsidP="0073221B">
      <w:pPr>
        <w:pStyle w:val="Tablebody"/>
        <w:spacing w:after="0"/>
        <w:rPr>
          <w:rFonts w:asciiTheme="minorHAnsi" w:hAnsiTheme="minorHAnsi"/>
          <w:sz w:val="24"/>
          <w:szCs w:val="24"/>
        </w:rPr>
      </w:pPr>
      <w:r w:rsidRPr="0073221B">
        <w:rPr>
          <w:rFonts w:asciiTheme="minorHAnsi" w:hAnsiTheme="minorHAnsi"/>
          <w:b/>
          <w:sz w:val="24"/>
          <w:szCs w:val="24"/>
        </w:rPr>
        <w:t>Reading of Maps</w:t>
      </w:r>
      <w:r w:rsidRPr="0073221B">
        <w:rPr>
          <w:rFonts w:asciiTheme="minorHAnsi" w:hAnsiTheme="minorHAnsi"/>
          <w:sz w:val="24"/>
          <w:szCs w:val="24"/>
        </w:rPr>
        <w:t xml:space="preserve">: </w:t>
      </w:r>
      <w:r w:rsidR="00832355">
        <w:rPr>
          <w:rFonts w:asciiTheme="minorHAnsi" w:hAnsiTheme="minorHAnsi"/>
          <w:sz w:val="24"/>
          <w:szCs w:val="24"/>
        </w:rPr>
        <w:t xml:space="preserve">Cold War Enemies, War in Korea, War in Vietnam, </w:t>
      </w:r>
      <w:r w:rsidR="00682939">
        <w:rPr>
          <w:rFonts w:asciiTheme="minorHAnsi" w:hAnsiTheme="minorHAnsi"/>
          <w:sz w:val="24"/>
          <w:szCs w:val="24"/>
        </w:rPr>
        <w:t>Cold War Hot Spots, African Independence Movements</w:t>
      </w:r>
    </w:p>
    <w:p w:rsidR="00A9210F" w:rsidRPr="0073221B" w:rsidRDefault="00A9210F" w:rsidP="0073221B">
      <w:pPr>
        <w:pStyle w:val="Tablebody"/>
        <w:spacing w:after="0"/>
        <w:rPr>
          <w:rFonts w:asciiTheme="minorHAnsi" w:hAnsiTheme="minorHAnsi"/>
          <w:sz w:val="24"/>
          <w:szCs w:val="24"/>
        </w:rPr>
      </w:pPr>
      <w:r w:rsidRPr="0073221B">
        <w:rPr>
          <w:rFonts w:asciiTheme="minorHAnsi" w:hAnsiTheme="minorHAnsi"/>
          <w:b/>
          <w:sz w:val="24"/>
          <w:szCs w:val="24"/>
        </w:rPr>
        <w:t>Analysis of Primary Sources</w:t>
      </w:r>
      <w:r w:rsidRPr="0073221B">
        <w:rPr>
          <w:rFonts w:asciiTheme="minorHAnsi" w:hAnsiTheme="minorHAnsi"/>
          <w:sz w:val="24"/>
          <w:szCs w:val="24"/>
        </w:rPr>
        <w:t xml:space="preserve">: </w:t>
      </w:r>
      <w:r w:rsidR="00E67F05">
        <w:rPr>
          <w:rFonts w:asciiTheme="minorHAnsi" w:hAnsiTheme="minorHAnsi"/>
          <w:sz w:val="24"/>
          <w:szCs w:val="24"/>
        </w:rPr>
        <w:t>Winston Churchill, Mao Zedong, Fidel Castro, Nikita Khrushchev, Jawaharlal Nehru, Nelson Mandela, Gandhi</w:t>
      </w:r>
    </w:p>
    <w:p w:rsidR="00A9210F" w:rsidRPr="0073221B" w:rsidRDefault="00A9210F" w:rsidP="0073221B">
      <w:pPr>
        <w:pStyle w:val="Tablebody"/>
        <w:spacing w:after="0"/>
        <w:rPr>
          <w:rFonts w:asciiTheme="minorHAnsi" w:hAnsiTheme="minorHAnsi"/>
          <w:sz w:val="24"/>
          <w:szCs w:val="24"/>
        </w:rPr>
      </w:pPr>
      <w:r w:rsidRPr="0073221B">
        <w:rPr>
          <w:rFonts w:asciiTheme="minorHAnsi" w:hAnsiTheme="minorHAnsi"/>
          <w:b/>
          <w:sz w:val="24"/>
          <w:szCs w:val="24"/>
        </w:rPr>
        <w:t>Answering Essential Questions/interactive power point/note taking</w:t>
      </w:r>
      <w:r w:rsidRPr="0073221B">
        <w:rPr>
          <w:rFonts w:asciiTheme="minorHAnsi" w:hAnsiTheme="minorHAnsi"/>
          <w:sz w:val="24"/>
          <w:szCs w:val="24"/>
        </w:rPr>
        <w:t xml:space="preserve">: </w:t>
      </w:r>
      <w:r w:rsidR="00682939">
        <w:rPr>
          <w:rFonts w:asciiTheme="minorHAnsi" w:hAnsiTheme="minorHAnsi"/>
          <w:sz w:val="24"/>
          <w:szCs w:val="24"/>
        </w:rPr>
        <w:t xml:space="preserve">Cold War, Communist China, </w:t>
      </w:r>
      <w:r w:rsidR="00E67F05">
        <w:rPr>
          <w:rFonts w:asciiTheme="minorHAnsi" w:hAnsiTheme="minorHAnsi"/>
          <w:sz w:val="24"/>
          <w:szCs w:val="24"/>
        </w:rPr>
        <w:t>War in Korea, War in Vietnam</w:t>
      </w:r>
    </w:p>
    <w:p w:rsidR="00A9210F" w:rsidRPr="0073221B" w:rsidRDefault="00A9210F" w:rsidP="0073221B">
      <w:pPr>
        <w:pStyle w:val="Tablebody"/>
        <w:spacing w:after="0"/>
        <w:rPr>
          <w:rFonts w:asciiTheme="minorHAnsi" w:hAnsiTheme="minorHAnsi"/>
          <w:sz w:val="24"/>
          <w:szCs w:val="24"/>
        </w:rPr>
      </w:pPr>
      <w:r w:rsidRPr="0073221B">
        <w:rPr>
          <w:rFonts w:asciiTheme="minorHAnsi" w:hAnsiTheme="minorHAnsi"/>
          <w:b/>
          <w:sz w:val="24"/>
          <w:szCs w:val="24"/>
        </w:rPr>
        <w:t>Video Clip interpretation:</w:t>
      </w:r>
      <w:r w:rsidRPr="0073221B">
        <w:rPr>
          <w:rFonts w:asciiTheme="minorHAnsi" w:hAnsiTheme="minorHAnsi"/>
          <w:sz w:val="24"/>
          <w:szCs w:val="24"/>
        </w:rPr>
        <w:t xml:space="preserve"> </w:t>
      </w:r>
      <w:r w:rsidR="00682939">
        <w:rPr>
          <w:rFonts w:asciiTheme="minorHAnsi" w:hAnsiTheme="minorHAnsi"/>
          <w:sz w:val="24"/>
          <w:szCs w:val="24"/>
        </w:rPr>
        <w:t>Cold War, Communist China, The Killing Fields, Vietnam War</w:t>
      </w:r>
    </w:p>
    <w:p w:rsidR="00167989" w:rsidRDefault="00682939" w:rsidP="00167989">
      <w:pPr>
        <w:spacing w:after="0" w:line="240" w:lineRule="auto"/>
        <w:rPr>
          <w:b/>
          <w:sz w:val="24"/>
          <w:szCs w:val="24"/>
        </w:rPr>
      </w:pPr>
      <w:r w:rsidRPr="00167989">
        <w:rPr>
          <w:b/>
          <w:sz w:val="24"/>
          <w:szCs w:val="24"/>
        </w:rPr>
        <w:t>Debate</w:t>
      </w:r>
      <w:r w:rsidR="00E67F05" w:rsidRPr="00167989">
        <w:rPr>
          <w:b/>
          <w:sz w:val="24"/>
          <w:szCs w:val="24"/>
        </w:rPr>
        <w:t>s</w:t>
      </w:r>
      <w:r w:rsidRPr="00167989">
        <w:rPr>
          <w:b/>
          <w:sz w:val="24"/>
          <w:szCs w:val="24"/>
        </w:rPr>
        <w:t>:</w:t>
      </w:r>
    </w:p>
    <w:p w:rsidR="00167989" w:rsidRDefault="00682939" w:rsidP="0016798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167989">
        <w:rPr>
          <w:sz w:val="24"/>
          <w:szCs w:val="24"/>
        </w:rPr>
        <w:t>Argue d</w:t>
      </w:r>
      <w:r w:rsidRPr="00167989">
        <w:rPr>
          <w:rFonts w:cstheme="minorHAnsi"/>
          <w:sz w:val="24"/>
          <w:szCs w:val="24"/>
        </w:rPr>
        <w:t xml:space="preserve">ifferences between communism and capitalism; Why two nations of the world had to choose a side after WWII to keep each other “safe and secure”; How communist/totalitarian nations developed ways to ensure the safety and security of their citizens.  </w:t>
      </w:r>
    </w:p>
    <w:p w:rsidR="00682939" w:rsidRPr="00167989" w:rsidRDefault="00682939" w:rsidP="00167989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4"/>
          <w:szCs w:val="24"/>
        </w:rPr>
      </w:pPr>
      <w:r w:rsidRPr="00167989">
        <w:rPr>
          <w:rFonts w:cstheme="minorHAnsi"/>
          <w:sz w:val="24"/>
          <w:szCs w:val="24"/>
        </w:rPr>
        <w:t xml:space="preserve">Argue the positive and negative impact of these; How Capitalist/Democratic nations developed ways to ensure the safety and security of their citizens.  Debate the positive and negative impact of these.  </w:t>
      </w:r>
    </w:p>
    <w:p w:rsidR="005D065A" w:rsidRDefault="005D065A" w:rsidP="00A9210F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</w:p>
    <w:p w:rsidR="00D1507D" w:rsidRDefault="00D1507D" w:rsidP="00A9210F">
      <w:pPr>
        <w:pStyle w:val="Tablebody"/>
        <w:rPr>
          <w:rFonts w:asciiTheme="minorHAnsi" w:hAnsiTheme="minorHAnsi"/>
          <w:b/>
          <w:sz w:val="24"/>
          <w:szCs w:val="24"/>
          <w:u w:val="single"/>
        </w:rPr>
      </w:pPr>
    </w:p>
    <w:p w:rsidR="0074153A" w:rsidRDefault="0074153A" w:rsidP="00234367">
      <w:pPr>
        <w:pStyle w:val="Tablebody"/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</w:p>
    <w:p w:rsidR="00794450" w:rsidRDefault="00794450" w:rsidP="00234367">
      <w:pPr>
        <w:pStyle w:val="Tablebody"/>
        <w:spacing w:line="276" w:lineRule="auto"/>
        <w:rPr>
          <w:rFonts w:asciiTheme="minorHAnsi" w:hAnsiTheme="minorHAnsi"/>
          <w:b/>
          <w:sz w:val="24"/>
          <w:szCs w:val="24"/>
          <w:u w:val="single"/>
        </w:rPr>
        <w:sectPr w:rsidR="00794450" w:rsidSect="00453A2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794450" w:rsidRDefault="00794450" w:rsidP="00234367">
      <w:pPr>
        <w:pStyle w:val="Tablebody"/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</w:p>
    <w:p w:rsidR="00234367" w:rsidRPr="00682939" w:rsidRDefault="00682939" w:rsidP="004F79DD">
      <w:pPr>
        <w:pStyle w:val="Tablebody"/>
        <w:spacing w:line="276" w:lineRule="auto"/>
        <w:ind w:left="454"/>
        <w:rPr>
          <w:rFonts w:asciiTheme="minorHAnsi" w:hAnsiTheme="minorHAnsi"/>
          <w:b/>
          <w:sz w:val="24"/>
          <w:szCs w:val="24"/>
          <w:u w:val="single"/>
        </w:rPr>
      </w:pPr>
      <w:r w:rsidRPr="00682939">
        <w:rPr>
          <w:rFonts w:asciiTheme="minorHAnsi" w:hAnsiTheme="minorHAnsi"/>
          <w:b/>
          <w:sz w:val="24"/>
          <w:szCs w:val="24"/>
          <w:u w:val="single"/>
        </w:rPr>
        <w:t>Topic Outline: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b/>
          <w:sz w:val="24"/>
          <w:szCs w:val="20"/>
        </w:rPr>
      </w:pPr>
      <w:r w:rsidRPr="00682939">
        <w:rPr>
          <w:rFonts w:eastAsia="Calibri" w:cs="Arial"/>
          <w:b/>
          <w:sz w:val="24"/>
          <w:szCs w:val="20"/>
        </w:rPr>
        <w:t>Post-war world: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1. Human and physical geography</w:t>
      </w:r>
    </w:p>
    <w:p w:rsidR="00682939" w:rsidRPr="00682939" w:rsidRDefault="00682939" w:rsidP="004F79DD">
      <w:pPr>
        <w:pStyle w:val="Tablebody"/>
        <w:spacing w:after="0"/>
        <w:ind w:left="454"/>
        <w:rPr>
          <w:rFonts w:asciiTheme="minorHAnsi" w:eastAsia="Calibri" w:hAnsiTheme="minorHAnsi" w:cs="Arial"/>
          <w:sz w:val="24"/>
          <w:lang w:val="en-US"/>
        </w:rPr>
      </w:pPr>
      <w:r w:rsidRPr="00682939">
        <w:rPr>
          <w:rFonts w:asciiTheme="minorHAnsi" w:eastAsia="Calibri" w:hAnsiTheme="minorHAnsi" w:cs="Arial"/>
          <w:sz w:val="24"/>
          <w:lang w:val="en-US"/>
        </w:rPr>
        <w:t>2. The world in 1945</w:t>
      </w:r>
      <w:r>
        <w:rPr>
          <w:rFonts w:asciiTheme="minorHAnsi" w:eastAsia="Calibri" w:hAnsiTheme="minorHAnsi" w:cs="Arial"/>
          <w:sz w:val="24"/>
          <w:lang w:val="en-US"/>
        </w:rPr>
        <w:t xml:space="preserve"> </w:t>
      </w:r>
      <w:r w:rsidRPr="00682939">
        <w:rPr>
          <w:rFonts w:asciiTheme="minorHAnsi" w:eastAsia="Calibri" w:hAnsiTheme="minorHAnsi" w:cs="Arial"/>
          <w:sz w:val="24"/>
          <w:lang w:val="en-US"/>
        </w:rPr>
        <w:t>United States occupation of</w:t>
      </w:r>
      <w:r>
        <w:rPr>
          <w:rFonts w:asciiTheme="minorHAnsi" w:eastAsia="Calibri" w:hAnsiTheme="minorHAnsi" w:cs="Arial"/>
          <w:sz w:val="24"/>
          <w:lang w:val="en-US"/>
        </w:rPr>
        <w:t xml:space="preserve"> </w:t>
      </w:r>
      <w:r w:rsidRPr="00682939">
        <w:rPr>
          <w:rFonts w:asciiTheme="minorHAnsi" w:eastAsia="Calibri" w:hAnsiTheme="minorHAnsi" w:cs="Arial"/>
          <w:sz w:val="24"/>
          <w:lang w:val="en-US"/>
        </w:rPr>
        <w:t>Germany and Japan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a. The adoption of democratic</w:t>
      </w:r>
      <w:r>
        <w:rPr>
          <w:rFonts w:eastAsia="Calibri" w:cs="Arial"/>
          <w:sz w:val="24"/>
          <w:szCs w:val="20"/>
        </w:rPr>
        <w:t xml:space="preserve"> </w:t>
      </w:r>
      <w:r w:rsidRPr="00682939">
        <w:rPr>
          <w:rFonts w:eastAsia="Calibri" w:cs="Arial"/>
          <w:sz w:val="24"/>
          <w:szCs w:val="20"/>
        </w:rPr>
        <w:t>systems of government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b. Economic rebuilding of</w:t>
      </w:r>
      <w:r w:rsidR="005D065A">
        <w:rPr>
          <w:rFonts w:eastAsia="Calibri" w:cs="Arial"/>
          <w:sz w:val="24"/>
          <w:szCs w:val="20"/>
        </w:rPr>
        <w:t xml:space="preserve"> </w:t>
      </w:r>
      <w:r w:rsidRPr="00682939">
        <w:rPr>
          <w:rFonts w:eastAsia="Calibri" w:cs="Arial"/>
          <w:sz w:val="24"/>
          <w:szCs w:val="20"/>
        </w:rPr>
        <w:t>Germany and Japan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4. Emergence of the superpowers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5. Political climate of the Cold War</w:t>
      </w:r>
    </w:p>
    <w:p w:rsidR="00682939" w:rsidRPr="00682939" w:rsidRDefault="00E67F05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A</w:t>
      </w:r>
      <w:r w:rsidR="00682939" w:rsidRPr="00682939">
        <w:rPr>
          <w:rFonts w:eastAsia="Calibri" w:cs="Arial"/>
          <w:sz w:val="24"/>
          <w:szCs w:val="20"/>
        </w:rPr>
        <w:t>. Marshall Plan</w:t>
      </w:r>
    </w:p>
    <w:p w:rsidR="00682939" w:rsidRPr="00682939" w:rsidRDefault="00E67F05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B</w:t>
      </w:r>
      <w:r w:rsidR="00682939" w:rsidRPr="00682939">
        <w:rPr>
          <w:rFonts w:eastAsia="Calibri" w:cs="Arial"/>
          <w:sz w:val="24"/>
          <w:szCs w:val="20"/>
        </w:rPr>
        <w:t>. Truman Doctrine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c. Berlin airlift and a divided</w:t>
      </w:r>
      <w:r w:rsidR="005D065A">
        <w:rPr>
          <w:rFonts w:eastAsia="Calibri" w:cs="Arial"/>
          <w:sz w:val="24"/>
          <w:szCs w:val="20"/>
        </w:rPr>
        <w:t xml:space="preserve"> </w:t>
      </w:r>
      <w:r w:rsidRPr="00682939">
        <w:rPr>
          <w:rFonts w:eastAsia="Calibri" w:cs="Arial"/>
          <w:sz w:val="24"/>
          <w:szCs w:val="20"/>
        </w:rPr>
        <w:t>Germany</w:t>
      </w:r>
    </w:p>
    <w:p w:rsidR="00234367" w:rsidRDefault="00682939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d. North Atlantic Treaty</w:t>
      </w:r>
      <w:r w:rsidR="00234367">
        <w:rPr>
          <w:rFonts w:eastAsia="Calibri" w:cs="Arial"/>
          <w:sz w:val="24"/>
          <w:szCs w:val="20"/>
        </w:rPr>
        <w:t xml:space="preserve"> </w:t>
      </w:r>
      <w:r w:rsidRPr="00234367">
        <w:rPr>
          <w:rFonts w:eastAsia="Calibri" w:cs="Arial"/>
          <w:sz w:val="24"/>
          <w:szCs w:val="20"/>
        </w:rPr>
        <w:t>Organization (NATO)/Warsaw Pact</w:t>
      </w:r>
    </w:p>
    <w:p w:rsidR="00234367" w:rsidRDefault="00234367" w:rsidP="004F79DD">
      <w:pPr>
        <w:autoSpaceDE w:val="0"/>
        <w:autoSpaceDN w:val="0"/>
        <w:adjustRightInd w:val="0"/>
        <w:spacing w:after="0" w:line="360" w:lineRule="auto"/>
        <w:ind w:left="1174"/>
        <w:rPr>
          <w:rFonts w:eastAsia="Calibri" w:cs="Arial"/>
          <w:b/>
          <w:sz w:val="24"/>
          <w:szCs w:val="20"/>
        </w:rPr>
      </w:pPr>
      <w:r>
        <w:rPr>
          <w:rFonts w:eastAsia="Calibri" w:cs="Arial"/>
          <w:sz w:val="24"/>
          <w:szCs w:val="20"/>
        </w:rPr>
        <w:t xml:space="preserve">    </w:t>
      </w:r>
      <w:r w:rsidR="00682939" w:rsidRPr="00682939">
        <w:rPr>
          <w:rFonts w:eastAsia="Calibri" w:cs="Arial"/>
          <w:b/>
          <w:sz w:val="24"/>
          <w:szCs w:val="20"/>
        </w:rPr>
        <w:t>—</w:t>
      </w:r>
      <w:r w:rsidR="00682939" w:rsidRPr="00234367">
        <w:rPr>
          <w:rFonts w:eastAsia="Calibri" w:cs="Arial"/>
          <w:sz w:val="24"/>
          <w:szCs w:val="20"/>
        </w:rPr>
        <w:t xml:space="preserve">expanding membership </w:t>
      </w:r>
      <w:r w:rsidR="00682939" w:rsidRPr="00234367">
        <w:rPr>
          <w:rFonts w:eastAsia="Calibri" w:cs="Arial"/>
          <w:sz w:val="24"/>
        </w:rPr>
        <w:t>and role of NATO</w:t>
      </w:r>
      <w:r w:rsidR="00682939" w:rsidRPr="00682939">
        <w:rPr>
          <w:rFonts w:eastAsia="Calibri" w:cs="Arial"/>
          <w:b/>
          <w:sz w:val="24"/>
        </w:rPr>
        <w:t xml:space="preserve"> 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b/>
          <w:sz w:val="24"/>
          <w:szCs w:val="20"/>
        </w:rPr>
      </w:pPr>
      <w:r w:rsidRPr="00682939">
        <w:rPr>
          <w:rFonts w:eastAsia="Calibri" w:cs="Arial"/>
          <w:b/>
          <w:sz w:val="24"/>
          <w:szCs w:val="20"/>
        </w:rPr>
        <w:t>Role of the United Nations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1. Peace keeping</w:t>
      </w:r>
    </w:p>
    <w:p w:rsidR="00682939" w:rsidRPr="00682939" w:rsidRDefault="00682939" w:rsidP="004F79DD">
      <w:pPr>
        <w:autoSpaceDE w:val="0"/>
        <w:autoSpaceDN w:val="0"/>
        <w:adjustRightInd w:val="0"/>
        <w:spacing w:after="0" w:line="360" w:lineRule="auto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2. Social and economic programs</w:t>
      </w:r>
    </w:p>
    <w:p w:rsidR="00682939" w:rsidRPr="00682939" w:rsidRDefault="00682939" w:rsidP="004F79DD">
      <w:pPr>
        <w:autoSpaceDE w:val="0"/>
        <w:autoSpaceDN w:val="0"/>
        <w:adjustRightInd w:val="0"/>
        <w:spacing w:after="0" w:line="240" w:lineRule="auto"/>
        <w:ind w:left="454"/>
        <w:rPr>
          <w:rFonts w:eastAsia="Calibri" w:cs="Arial"/>
          <w:b/>
          <w:sz w:val="24"/>
          <w:szCs w:val="20"/>
        </w:rPr>
      </w:pPr>
      <w:r w:rsidRPr="00682939">
        <w:rPr>
          <w:rFonts w:eastAsia="Calibri" w:cs="Arial"/>
          <w:b/>
          <w:sz w:val="24"/>
          <w:szCs w:val="20"/>
        </w:rPr>
        <w:t>Ideology in the Cold War and Post-Cold War era</w:t>
      </w:r>
    </w:p>
    <w:p w:rsidR="00682939" w:rsidRPr="00682939" w:rsidRDefault="00682939" w:rsidP="004F79DD">
      <w:pPr>
        <w:autoSpaceDE w:val="0"/>
        <w:autoSpaceDN w:val="0"/>
        <w:adjustRightInd w:val="0"/>
        <w:spacing w:after="0" w:line="360" w:lineRule="auto"/>
        <w:ind w:left="454"/>
        <w:rPr>
          <w:rStyle w:val="Bold"/>
          <w:rFonts w:cs="Arial"/>
          <w:color w:val="000000"/>
          <w:sz w:val="24"/>
        </w:rPr>
      </w:pPr>
      <w:r w:rsidRPr="00682939">
        <w:rPr>
          <w:rFonts w:eastAsia="Calibri" w:cs="Arial"/>
          <w:sz w:val="24"/>
          <w:szCs w:val="20"/>
        </w:rPr>
        <w:t xml:space="preserve">1. Comparison of market </w:t>
      </w:r>
      <w:r w:rsidR="00167989">
        <w:rPr>
          <w:rFonts w:eastAsia="Calibri" w:cs="Arial"/>
          <w:sz w:val="24"/>
          <w:szCs w:val="20"/>
        </w:rPr>
        <w:t>and</w:t>
      </w:r>
      <w:r>
        <w:rPr>
          <w:rFonts w:eastAsia="Calibri" w:cs="Arial"/>
          <w:sz w:val="24"/>
          <w:szCs w:val="20"/>
        </w:rPr>
        <w:t xml:space="preserve"> </w:t>
      </w:r>
      <w:r w:rsidRPr="00682939">
        <w:rPr>
          <w:rFonts w:eastAsia="Calibri" w:cs="Arial"/>
          <w:sz w:val="24"/>
          <w:szCs w:val="20"/>
        </w:rPr>
        <w:t>command economies (Western</w:t>
      </w:r>
      <w:r>
        <w:rPr>
          <w:rFonts w:eastAsia="Calibri" w:cs="Arial"/>
          <w:sz w:val="24"/>
          <w:szCs w:val="20"/>
        </w:rPr>
        <w:t xml:space="preserve"> </w:t>
      </w:r>
      <w:r w:rsidRPr="00682939">
        <w:rPr>
          <w:rFonts w:eastAsia="Calibri" w:cs="Arial"/>
          <w:sz w:val="24"/>
        </w:rPr>
        <w:t>Europe versus Soviet Union)</w:t>
      </w:r>
    </w:p>
    <w:p w:rsidR="00682939" w:rsidRPr="00682939" w:rsidRDefault="00682939" w:rsidP="004F79DD">
      <w:pPr>
        <w:autoSpaceDE w:val="0"/>
        <w:autoSpaceDN w:val="0"/>
        <w:adjustRightInd w:val="0"/>
        <w:spacing w:after="0" w:line="240" w:lineRule="auto"/>
        <w:ind w:left="454"/>
        <w:rPr>
          <w:rFonts w:eastAsia="Calibri" w:cs="Arial"/>
          <w:b/>
          <w:color w:val="000000"/>
          <w:sz w:val="24"/>
          <w:szCs w:val="20"/>
        </w:rPr>
      </w:pPr>
      <w:r w:rsidRPr="00682939">
        <w:rPr>
          <w:rFonts w:eastAsia="Calibri" w:cs="Arial"/>
          <w:b/>
          <w:color w:val="000000"/>
          <w:sz w:val="24"/>
          <w:szCs w:val="20"/>
        </w:rPr>
        <w:t>Triump</w:t>
      </w:r>
      <w:r w:rsidR="00234367">
        <w:rPr>
          <w:rFonts w:eastAsia="Calibri" w:cs="Arial"/>
          <w:b/>
          <w:color w:val="000000"/>
          <w:sz w:val="24"/>
          <w:szCs w:val="20"/>
        </w:rPr>
        <w:t xml:space="preserve">h of communism in China - Chinese </w:t>
      </w:r>
      <w:r w:rsidRPr="00682939">
        <w:rPr>
          <w:rFonts w:eastAsia="Calibri" w:cs="Arial"/>
          <w:b/>
          <w:color w:val="000000"/>
          <w:sz w:val="24"/>
          <w:szCs w:val="20"/>
        </w:rPr>
        <w:t xml:space="preserve">communist revolution 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color w:val="000000"/>
          <w:sz w:val="24"/>
          <w:szCs w:val="20"/>
        </w:rPr>
      </w:pPr>
      <w:r w:rsidRPr="00682939">
        <w:rPr>
          <w:rFonts w:eastAsia="Calibri" w:cs="Arial"/>
          <w:color w:val="000000"/>
          <w:sz w:val="24"/>
          <w:szCs w:val="20"/>
        </w:rPr>
        <w:t>1. Human and physical geography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color w:val="000000"/>
          <w:sz w:val="24"/>
          <w:szCs w:val="20"/>
        </w:rPr>
      </w:pPr>
      <w:r w:rsidRPr="00682939">
        <w:rPr>
          <w:rFonts w:eastAsia="Calibri" w:cs="Arial"/>
          <w:color w:val="000000"/>
          <w:sz w:val="24"/>
          <w:szCs w:val="20"/>
        </w:rPr>
        <w:t>2. Communist rise to power (1936-1949</w:t>
      </w:r>
      <w:proofErr w:type="gramStart"/>
      <w:r w:rsidRPr="00682939">
        <w:rPr>
          <w:rFonts w:eastAsia="Calibri" w:cs="Arial"/>
          <w:color w:val="000000"/>
          <w:sz w:val="24"/>
          <w:szCs w:val="20"/>
        </w:rPr>
        <w:t>); ,Jiang</w:t>
      </w:r>
      <w:proofErr w:type="gramEnd"/>
      <w:r w:rsidRPr="00682939">
        <w:rPr>
          <w:rFonts w:eastAsia="Calibri" w:cs="Arial"/>
          <w:color w:val="000000"/>
          <w:sz w:val="24"/>
          <w:szCs w:val="20"/>
        </w:rPr>
        <w:t xml:space="preserve"> </w:t>
      </w:r>
      <w:proofErr w:type="spellStart"/>
      <w:r w:rsidRPr="00682939">
        <w:rPr>
          <w:rFonts w:eastAsia="Calibri" w:cs="Arial"/>
          <w:color w:val="000000"/>
          <w:sz w:val="24"/>
          <w:szCs w:val="20"/>
        </w:rPr>
        <w:t>Jieshi</w:t>
      </w:r>
      <w:proofErr w:type="spellEnd"/>
      <w:r w:rsidRPr="00682939">
        <w:rPr>
          <w:rFonts w:eastAsia="Calibri" w:cs="Arial"/>
          <w:color w:val="000000"/>
          <w:sz w:val="24"/>
          <w:szCs w:val="20"/>
        </w:rPr>
        <w:t xml:space="preserve"> (</w:t>
      </w:r>
      <w:proofErr w:type="spellStart"/>
      <w:r w:rsidRPr="00682939">
        <w:rPr>
          <w:rFonts w:eastAsia="Calibri" w:cs="Arial"/>
          <w:color w:val="000000"/>
          <w:sz w:val="24"/>
          <w:szCs w:val="20"/>
        </w:rPr>
        <w:t>ChiangKai-shek</w:t>
      </w:r>
      <w:proofErr w:type="spellEnd"/>
      <w:r w:rsidRPr="00682939">
        <w:rPr>
          <w:rFonts w:eastAsia="Calibri" w:cs="Arial"/>
          <w:color w:val="000000"/>
          <w:sz w:val="24"/>
          <w:szCs w:val="20"/>
        </w:rPr>
        <w:t>), Mao Zedong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color w:val="000000"/>
          <w:sz w:val="24"/>
          <w:szCs w:val="20"/>
        </w:rPr>
      </w:pPr>
      <w:r w:rsidRPr="00682939">
        <w:rPr>
          <w:rFonts w:eastAsia="Calibri" w:cs="Arial"/>
          <w:color w:val="000000"/>
          <w:sz w:val="24"/>
          <w:szCs w:val="20"/>
        </w:rPr>
        <w:t>3. Communism under Mao Zedong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1174"/>
        <w:rPr>
          <w:rFonts w:eastAsia="Calibri" w:cs="Arial"/>
          <w:b/>
          <w:bCs/>
          <w:color w:val="FFFFFF"/>
          <w:sz w:val="24"/>
          <w:szCs w:val="20"/>
        </w:rPr>
      </w:pPr>
      <w:r w:rsidRPr="00682939">
        <w:rPr>
          <w:rFonts w:eastAsia="Calibri" w:cs="Arial"/>
          <w:color w:val="000000"/>
          <w:sz w:val="24"/>
          <w:szCs w:val="20"/>
        </w:rPr>
        <w:t>a. Great Leap Forward</w:t>
      </w:r>
    </w:p>
    <w:p w:rsidR="00682939" w:rsidRPr="00682939" w:rsidRDefault="00682939" w:rsidP="004F79DD">
      <w:pPr>
        <w:autoSpaceDE w:val="0"/>
        <w:autoSpaceDN w:val="0"/>
        <w:adjustRightInd w:val="0"/>
        <w:spacing w:after="0" w:line="360" w:lineRule="auto"/>
        <w:ind w:left="1174"/>
        <w:rPr>
          <w:rStyle w:val="Bold"/>
          <w:rFonts w:cs="Arial"/>
          <w:color w:val="000000"/>
          <w:sz w:val="24"/>
        </w:rPr>
      </w:pPr>
      <w:r w:rsidRPr="00682939">
        <w:rPr>
          <w:rFonts w:eastAsia="Calibri" w:cs="Arial"/>
          <w:color w:val="000000"/>
          <w:sz w:val="24"/>
          <w:szCs w:val="20"/>
        </w:rPr>
        <w:t>b. The Cultural Revolution and</w:t>
      </w:r>
      <w:r>
        <w:rPr>
          <w:rFonts w:eastAsia="Calibri" w:cs="Arial"/>
          <w:color w:val="000000"/>
          <w:sz w:val="24"/>
          <w:szCs w:val="20"/>
        </w:rPr>
        <w:t xml:space="preserve"> </w:t>
      </w:r>
      <w:r w:rsidRPr="00682939">
        <w:rPr>
          <w:rFonts w:eastAsia="Calibri" w:cs="Arial"/>
          <w:color w:val="000000"/>
          <w:sz w:val="24"/>
        </w:rPr>
        <w:t>the Red Guard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b/>
          <w:sz w:val="24"/>
          <w:szCs w:val="20"/>
        </w:rPr>
      </w:pPr>
      <w:r w:rsidRPr="00682939">
        <w:rPr>
          <w:rFonts w:eastAsia="Calibri" w:cs="Arial"/>
          <w:b/>
          <w:sz w:val="24"/>
          <w:szCs w:val="20"/>
        </w:rPr>
        <w:t>“</w:t>
      </w:r>
      <w:proofErr w:type="gramStart"/>
      <w:r w:rsidRPr="00682939">
        <w:rPr>
          <w:rFonts w:eastAsia="Calibri" w:cs="Arial"/>
          <w:b/>
          <w:sz w:val="24"/>
          <w:szCs w:val="20"/>
        </w:rPr>
        <w:t xml:space="preserve">To be, or not to be aligned”: </w:t>
      </w:r>
      <w:proofErr w:type="gramEnd"/>
      <w:r w:rsidRPr="00682939">
        <w:rPr>
          <w:rFonts w:eastAsia="Calibri" w:cs="Arial"/>
          <w:b/>
          <w:sz w:val="24"/>
          <w:szCs w:val="20"/>
        </w:rPr>
        <w:t xml:space="preserve"> Collapse of European imperialism in India and Vietnam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1. Human and physical geography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2. India—independence and partition</w:t>
      </w:r>
    </w:p>
    <w:p w:rsidR="00682939" w:rsidRPr="00682939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</w:rPr>
        <w:t>3. Vietnam War</w:t>
      </w:r>
    </w:p>
    <w:p w:rsidR="004F79DD" w:rsidRDefault="00682939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  <w:r w:rsidRPr="00682939">
        <w:rPr>
          <w:rFonts w:eastAsia="Calibri" w:cs="Arial"/>
          <w:sz w:val="24"/>
          <w:szCs w:val="20"/>
        </w:rPr>
        <w:t>4. African independence movements and Pan Africanism</w:t>
      </w: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4F79DD" w:rsidRDefault="004F79DD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sz w:val="24"/>
          <w:szCs w:val="20"/>
        </w:rPr>
      </w:pPr>
    </w:p>
    <w:p w:rsidR="00EF1BF5" w:rsidRPr="00E539E4" w:rsidRDefault="00E539E4" w:rsidP="004F79DD">
      <w:pPr>
        <w:autoSpaceDE w:val="0"/>
        <w:autoSpaceDN w:val="0"/>
        <w:adjustRightInd w:val="0"/>
        <w:spacing w:after="0"/>
        <w:ind w:left="454"/>
        <w:rPr>
          <w:rFonts w:eastAsia="Calibri" w:cs="Arial"/>
          <w:b/>
          <w:sz w:val="28"/>
          <w:szCs w:val="28"/>
        </w:rPr>
      </w:pPr>
      <w:r w:rsidRPr="00E539E4">
        <w:rPr>
          <w:rFonts w:eastAsia="Calibri" w:cs="Arial"/>
          <w:b/>
          <w:sz w:val="28"/>
          <w:szCs w:val="28"/>
        </w:rPr>
        <w:t>Unit 5 Rubric for Formative and Summative Assessments</w:t>
      </w:r>
    </w:p>
    <w:p w:rsidR="00E539E4" w:rsidRDefault="00E539E4" w:rsidP="005D065A">
      <w:pPr>
        <w:autoSpaceDE w:val="0"/>
        <w:autoSpaceDN w:val="0"/>
        <w:adjustRightInd w:val="0"/>
        <w:spacing w:after="0"/>
        <w:rPr>
          <w:rFonts w:eastAsia="Calibri" w:cs="Arial"/>
          <w:sz w:val="24"/>
          <w:szCs w:val="20"/>
        </w:rPr>
      </w:pPr>
    </w:p>
    <w:p w:rsidR="00E539E4" w:rsidRDefault="00E539E4" w:rsidP="00E539E4">
      <w:pPr>
        <w:spacing w:after="0" w:line="240" w:lineRule="auto"/>
        <w:rPr>
          <w:rFonts w:ascii="MyriadPro-Regular" w:eastAsia="Times New Roman" w:hAnsi="MyriadPro-Regular" w:cs="MyriadPro-Regular"/>
          <w:b/>
          <w:color w:val="000000"/>
          <w:sz w:val="24"/>
          <w:szCs w:val="32"/>
        </w:rPr>
      </w:pPr>
      <w:r w:rsidRPr="00E539E4">
        <w:rPr>
          <w:rFonts w:ascii="MyriadPro-Regular" w:eastAsia="Times New Roman" w:hAnsi="MyriadPro-Regular" w:cs="MyriadPro-Regular"/>
          <w:b/>
          <w:color w:val="000000"/>
          <w:sz w:val="24"/>
          <w:szCs w:val="32"/>
        </w:rPr>
        <w:t>Criterion C: Thinking Critically</w:t>
      </w:r>
    </w:p>
    <w:p w:rsidR="00E539E4" w:rsidRPr="00E539E4" w:rsidRDefault="00E539E4" w:rsidP="00E539E4">
      <w:pPr>
        <w:spacing w:after="0" w:line="240" w:lineRule="auto"/>
        <w:rPr>
          <w:rFonts w:ascii="MyriadPro-Regular" w:eastAsia="Times New Roman" w:hAnsi="MyriadPro-Regular" w:cs="MyriadPro-Regular"/>
          <w:b/>
          <w:color w:val="000000"/>
          <w:sz w:val="24"/>
          <w:szCs w:val="32"/>
        </w:rPr>
      </w:pPr>
    </w:p>
    <w:tbl>
      <w:tblPr>
        <w:tblW w:w="102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270"/>
        <w:gridCol w:w="5040"/>
      </w:tblGrid>
      <w:tr w:rsidR="00E539E4" w:rsidRPr="00E539E4" w:rsidTr="00F829F7">
        <w:tc>
          <w:tcPr>
            <w:tcW w:w="1350" w:type="dxa"/>
            <w:shd w:val="clear" w:color="auto" w:fill="auto"/>
            <w:vAlign w:val="center"/>
          </w:tcPr>
          <w:p w:rsidR="00E539E4" w:rsidRPr="00F829F7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829F7">
              <w:rPr>
                <w:rFonts w:ascii="Calibri" w:eastAsia="Calibri" w:hAnsi="Calibri" w:cs="Times New Roman"/>
                <w:b/>
                <w:sz w:val="20"/>
                <w:szCs w:val="20"/>
              </w:rPr>
              <w:t>Achievement Level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539E4">
              <w:rPr>
                <w:rFonts w:ascii="Calibri" w:eastAsia="Calibri" w:hAnsi="Calibri" w:cs="Times New Roman"/>
                <w:b/>
                <w:sz w:val="24"/>
                <w:szCs w:val="24"/>
              </w:rPr>
              <w:t>Level Descriptor</w:t>
            </w:r>
          </w:p>
        </w:tc>
        <w:tc>
          <w:tcPr>
            <w:tcW w:w="270" w:type="dxa"/>
            <w:vMerge w:val="restart"/>
            <w:shd w:val="clear" w:color="auto" w:fill="A6A6A6" w:themeFill="background1" w:themeFillShade="A6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539E4">
              <w:rPr>
                <w:rFonts w:ascii="Calibri" w:eastAsia="Calibri" w:hAnsi="Calibri" w:cs="Times New Roman"/>
                <w:b/>
                <w:sz w:val="24"/>
                <w:szCs w:val="24"/>
              </w:rPr>
              <w:t>Indicators (evidence that student achieved this level)</w:t>
            </w:r>
          </w:p>
        </w:tc>
      </w:tr>
      <w:tr w:rsidR="00E539E4" w:rsidRPr="00E539E4" w:rsidTr="00F829F7">
        <w:tc>
          <w:tcPr>
            <w:tcW w:w="1350" w:type="dxa"/>
            <w:shd w:val="clear" w:color="auto" w:fill="auto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539E4">
              <w:rPr>
                <w:rFonts w:ascii="Calibri" w:eastAsia="Calibri" w:hAnsi="Calibri" w:cs="Times New Roman"/>
                <w:b/>
                <w:sz w:val="28"/>
                <w:szCs w:val="28"/>
              </w:rPr>
              <w:t>7-8</w:t>
            </w: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539E4">
              <w:rPr>
                <w:rFonts w:ascii="Calibri" w:eastAsia="Calibri" w:hAnsi="Calibri" w:cs="Times New Roman"/>
                <w:b/>
                <w:sz w:val="28"/>
                <w:szCs w:val="28"/>
              </w:rPr>
              <w:t>Regents 5</w:t>
            </w: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E539E4">
              <w:rPr>
                <w:rFonts w:ascii="Calibri" w:eastAsia="Calibri" w:hAnsi="Calibri" w:cs="Calibri"/>
                <w:sz w:val="18"/>
                <w:szCs w:val="20"/>
              </w:rPr>
              <w:t>The student:</w:t>
            </w:r>
          </w:p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E539E4">
              <w:rPr>
                <w:rFonts w:ascii="Calibri" w:eastAsia="Calibri" w:hAnsi="Calibri" w:cs="Calibri"/>
                <w:sz w:val="18"/>
                <w:szCs w:val="20"/>
              </w:rPr>
              <w:t xml:space="preserve">• completes a </w:t>
            </w:r>
            <w:r w:rsidRPr="00E539E4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 xml:space="preserve">detailed </w:t>
            </w:r>
            <w:r w:rsidRPr="00E539E4">
              <w:rPr>
                <w:rFonts w:ascii="Calibri" w:eastAsia="Calibri" w:hAnsi="Calibri" w:cs="Calibri"/>
                <w:sz w:val="18"/>
                <w:szCs w:val="20"/>
              </w:rPr>
              <w:t>analysis of concepts, events, issues, models or arguments</w:t>
            </w:r>
          </w:p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E539E4">
              <w:rPr>
                <w:rFonts w:ascii="Calibri" w:eastAsia="Calibri" w:hAnsi="Calibri" w:cs="Calibri"/>
                <w:sz w:val="18"/>
                <w:szCs w:val="20"/>
              </w:rPr>
              <w:t xml:space="preserve">• </w:t>
            </w:r>
            <w:r w:rsidRPr="00E539E4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 xml:space="preserve">thoroughly interprets a range of </w:t>
            </w:r>
            <w:r w:rsidRPr="00E539E4">
              <w:rPr>
                <w:rFonts w:ascii="Calibri" w:eastAsia="Calibri" w:hAnsi="Calibri" w:cs="Calibri"/>
                <w:sz w:val="18"/>
                <w:szCs w:val="20"/>
              </w:rPr>
              <w:t>different perspectives and their Implications</w:t>
            </w:r>
          </w:p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20"/>
              </w:rPr>
            </w:pPr>
            <w:r w:rsidRPr="00E539E4">
              <w:rPr>
                <w:rFonts w:ascii="Calibri" w:eastAsia="Calibri" w:hAnsi="Calibri" w:cs="Calibri"/>
                <w:sz w:val="18"/>
                <w:szCs w:val="20"/>
              </w:rPr>
              <w:t xml:space="preserve">• synthesizes information to make </w:t>
            </w:r>
            <w:r w:rsidRPr="00E539E4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 xml:space="preserve">valid, well-supported </w:t>
            </w:r>
            <w:r w:rsidRPr="00E539E4">
              <w:rPr>
                <w:rFonts w:ascii="Calibri" w:eastAsia="Calibri" w:hAnsi="Calibri" w:cs="Calibri"/>
                <w:sz w:val="18"/>
                <w:szCs w:val="20"/>
              </w:rPr>
              <w:t>arguments.</w:t>
            </w:r>
          </w:p>
          <w:p w:rsidR="00E539E4" w:rsidRPr="00E539E4" w:rsidRDefault="00E539E4" w:rsidP="00E539E4">
            <w:pPr>
              <w:shd w:val="clear" w:color="auto" w:fill="FFFFFF"/>
              <w:spacing w:before="100" w:beforeAutospacing="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39E4">
              <w:rPr>
                <w:rFonts w:ascii="Calibri" w:eastAsia="Times New Roman" w:hAnsi="Calibri" w:cs="Calibri"/>
                <w:sz w:val="18"/>
                <w:szCs w:val="20"/>
                <w:lang w:val="en"/>
              </w:rPr>
              <w:t xml:space="preserve">Thoroughly </w:t>
            </w:r>
            <w:r w:rsidRPr="00E539E4">
              <w:rPr>
                <w:rFonts w:ascii="Calibri" w:eastAsia="Times New Roman" w:hAnsi="Calibri" w:cs="Calibri"/>
                <w:b/>
                <w:sz w:val="18"/>
                <w:szCs w:val="20"/>
                <w:lang w:val="en"/>
              </w:rPr>
              <w:t>develops all</w:t>
            </w:r>
            <w:r w:rsidRPr="00E539E4">
              <w:rPr>
                <w:rFonts w:ascii="Calibri" w:eastAsia="Times New Roman" w:hAnsi="Calibri" w:cs="Calibri"/>
                <w:sz w:val="18"/>
                <w:szCs w:val="20"/>
                <w:lang w:val="en"/>
              </w:rPr>
              <w:t xml:space="preserve"> aspects of the task evenly and in depth.  Is more analytical than descriptive (analyzes, evaluates, and/or </w:t>
            </w:r>
            <w:r w:rsidRPr="00E539E4">
              <w:rPr>
                <w:rFonts w:ascii="Calibri" w:eastAsia="Times New Roman" w:hAnsi="Calibri" w:cs="Calibri"/>
                <w:color w:val="0000FF"/>
                <w:sz w:val="18"/>
                <w:szCs w:val="20"/>
                <w:u w:val="single"/>
                <w:lang w:val="en"/>
              </w:rPr>
              <w:t xml:space="preserve">creates </w:t>
            </w:r>
            <w:r w:rsidRPr="00E539E4">
              <w:rPr>
                <w:rFonts w:ascii="Calibri" w:eastAsia="Times New Roman" w:hAnsi="Calibri" w:cs="Calibri"/>
                <w:sz w:val="18"/>
                <w:szCs w:val="20"/>
                <w:lang w:val="en"/>
              </w:rPr>
              <w:t>information).  Richly supports the theme with many relevant facts, examples, and details Demonstrates a logical and clear plan of organization; includes an introduction and a conclusion that are beyond a restatement of the theme.</w:t>
            </w:r>
          </w:p>
        </w:tc>
        <w:tc>
          <w:tcPr>
            <w:tcW w:w="270" w:type="dxa"/>
            <w:vMerge/>
            <w:shd w:val="clear" w:color="auto" w:fill="A6A6A6" w:themeFill="background1" w:themeFillShade="A6"/>
          </w:tcPr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E539E4" w:rsidRPr="00E539E4" w:rsidRDefault="00160819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Description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4F79DD">
              <w:rPr>
                <w:rFonts w:ascii="Calibri" w:eastAsia="Calibri" w:hAnsi="Calibri" w:cs="Times New Roman"/>
                <w:sz w:val="20"/>
                <w:szCs w:val="20"/>
              </w:rPr>
              <w:t>of two 2oth century leaders and their impact history</w:t>
            </w: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539E4" w:rsidRPr="00E539E4" w:rsidRDefault="00160819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60819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Discuss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F79DD">
              <w:rPr>
                <w:rFonts w:ascii="Calibri" w:eastAsia="Calibri" w:hAnsi="Calibri" w:cs="Times New Roman"/>
                <w:sz w:val="20"/>
                <w:szCs w:val="20"/>
              </w:rPr>
              <w:t xml:space="preserve">the impact of the nuclear age on the safety and mutual security of </w:t>
            </w:r>
            <w:r w:rsidR="00DD1BF0">
              <w:rPr>
                <w:rFonts w:ascii="Calibri" w:eastAsia="Calibri" w:hAnsi="Calibri" w:cs="Times New Roman"/>
                <w:sz w:val="20"/>
                <w:szCs w:val="20"/>
              </w:rPr>
              <w:t>aligned and non-aligned nations</w:t>
            </w: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539E4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Evaluates</w:t>
            </w:r>
            <w:r w:rsidRPr="00E539E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D1BF0">
              <w:rPr>
                <w:rFonts w:ascii="Calibri" w:eastAsia="Calibri" w:hAnsi="Calibri" w:cs="Times New Roman"/>
                <w:sz w:val="20"/>
                <w:szCs w:val="20"/>
              </w:rPr>
              <w:t>the positive and negative effect two different</w:t>
            </w:r>
            <w:r w:rsidRPr="00E539E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F79DD">
              <w:rPr>
                <w:rFonts w:ascii="Calibri" w:eastAsia="Calibri" w:hAnsi="Calibri" w:cs="Times New Roman"/>
                <w:sz w:val="20"/>
                <w:szCs w:val="20"/>
              </w:rPr>
              <w:t>ideologies of the Cold War</w:t>
            </w:r>
            <w:r w:rsidRPr="00E539E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D1BF0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E539E4">
              <w:rPr>
                <w:rFonts w:ascii="Calibri" w:eastAsia="Calibri" w:hAnsi="Calibri" w:cs="Times New Roman"/>
                <w:sz w:val="20"/>
                <w:szCs w:val="20"/>
              </w:rPr>
              <w:t>n different parts of the world.</w:t>
            </w: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539E4" w:rsidRPr="00E539E4" w:rsidRDefault="004F79DD" w:rsidP="004F79D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79DD">
              <w:rPr>
                <w:rFonts w:ascii="Calibri" w:eastAsia="Calibri" w:hAnsi="Calibri" w:cs="Times New Roman"/>
                <w:b/>
                <w:sz w:val="20"/>
                <w:szCs w:val="20"/>
              </w:rPr>
              <w:t>Explain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how the search for security does not always lead to security for all</w:t>
            </w:r>
            <w:r w:rsidR="00E539E4" w:rsidRPr="00E539E4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</w:tr>
    </w:tbl>
    <w:p w:rsidR="00E539E4" w:rsidRDefault="00E539E4" w:rsidP="005D065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E539E4" w:rsidRPr="00E539E4" w:rsidRDefault="00E539E4" w:rsidP="00E539E4">
      <w:pPr>
        <w:spacing w:after="0" w:line="240" w:lineRule="auto"/>
        <w:rPr>
          <w:rFonts w:ascii="MyriadPro-Regular" w:eastAsia="Times New Roman" w:hAnsi="MyriadPro-Regular" w:cs="MyriadPro-Regular"/>
          <w:b/>
          <w:color w:val="000000"/>
          <w:sz w:val="24"/>
          <w:szCs w:val="32"/>
        </w:rPr>
      </w:pPr>
      <w:r w:rsidRPr="00E539E4">
        <w:rPr>
          <w:rFonts w:ascii="MyriadPro-Regular" w:eastAsia="Times New Roman" w:hAnsi="MyriadPro-Regular" w:cs="MyriadPro-Regular"/>
          <w:b/>
          <w:color w:val="000000"/>
          <w:sz w:val="24"/>
          <w:szCs w:val="32"/>
        </w:rPr>
        <w:t xml:space="preserve">Criterion D: Communication </w:t>
      </w:r>
    </w:p>
    <w:p w:rsidR="00E539E4" w:rsidRDefault="00E539E4" w:rsidP="005D065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W w:w="102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600"/>
        <w:gridCol w:w="270"/>
        <w:gridCol w:w="5040"/>
      </w:tblGrid>
      <w:tr w:rsidR="00E539E4" w:rsidRPr="00E539E4" w:rsidTr="00F829F7">
        <w:tc>
          <w:tcPr>
            <w:tcW w:w="1350" w:type="dxa"/>
            <w:shd w:val="clear" w:color="auto" w:fill="auto"/>
            <w:vAlign w:val="center"/>
          </w:tcPr>
          <w:p w:rsidR="00E539E4" w:rsidRPr="00F829F7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829F7">
              <w:rPr>
                <w:rFonts w:ascii="Calibri" w:eastAsia="Calibri" w:hAnsi="Calibri" w:cs="Times New Roman"/>
                <w:b/>
                <w:sz w:val="20"/>
                <w:szCs w:val="20"/>
              </w:rPr>
              <w:t>Achievement Level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539E4">
              <w:rPr>
                <w:rFonts w:ascii="Calibri" w:eastAsia="Calibri" w:hAnsi="Calibri" w:cs="Times New Roman"/>
                <w:b/>
                <w:sz w:val="24"/>
                <w:szCs w:val="24"/>
              </w:rPr>
              <w:t>Level Descriptor</w:t>
            </w:r>
          </w:p>
        </w:tc>
        <w:tc>
          <w:tcPr>
            <w:tcW w:w="270" w:type="dxa"/>
            <w:vMerge w:val="restart"/>
            <w:shd w:val="clear" w:color="auto" w:fill="A6A6A6" w:themeFill="background1" w:themeFillShade="A6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539E4">
              <w:rPr>
                <w:rFonts w:ascii="Calibri" w:eastAsia="Calibri" w:hAnsi="Calibri" w:cs="Times New Roman"/>
                <w:b/>
                <w:sz w:val="24"/>
                <w:szCs w:val="24"/>
              </w:rPr>
              <w:t>Indicators (evidence that student achieved this level)</w:t>
            </w:r>
          </w:p>
        </w:tc>
      </w:tr>
      <w:tr w:rsidR="00E539E4" w:rsidRPr="00E539E4" w:rsidTr="00F829F7">
        <w:trPr>
          <w:trHeight w:val="4283"/>
        </w:trPr>
        <w:tc>
          <w:tcPr>
            <w:tcW w:w="1350" w:type="dxa"/>
            <w:shd w:val="clear" w:color="auto" w:fill="auto"/>
            <w:vAlign w:val="center"/>
          </w:tcPr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539E4">
              <w:rPr>
                <w:rFonts w:ascii="Calibri" w:eastAsia="Calibri" w:hAnsi="Calibri" w:cs="Times New Roman"/>
                <w:b/>
                <w:sz w:val="28"/>
                <w:szCs w:val="28"/>
              </w:rPr>
              <w:t>7-8</w:t>
            </w: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539E4">
              <w:rPr>
                <w:rFonts w:ascii="Calibri" w:eastAsia="Calibri" w:hAnsi="Calibri" w:cs="Times New Roman"/>
                <w:b/>
                <w:sz w:val="28"/>
                <w:szCs w:val="28"/>
              </w:rPr>
              <w:t>Regents 5</w:t>
            </w:r>
          </w:p>
          <w:p w:rsidR="00E539E4" w:rsidRPr="00E539E4" w:rsidRDefault="00E539E4" w:rsidP="00E539E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539E4">
              <w:rPr>
                <w:rFonts w:ascii="Calibri" w:eastAsia="Calibri" w:hAnsi="Calibri" w:cs="Calibri"/>
              </w:rPr>
              <w:t>The student:</w:t>
            </w:r>
          </w:p>
          <w:p w:rsidR="00E539E4" w:rsidRPr="00E539E4" w:rsidRDefault="00E539E4" w:rsidP="00E539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539E4">
              <w:rPr>
                <w:rFonts w:ascii="Calibri" w:eastAsia="Calibri" w:hAnsi="Calibri" w:cs="Calibri"/>
              </w:rPr>
              <w:t>Communicates information and ideas using an appropriate style for the audience and purpose.</w:t>
            </w:r>
          </w:p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:rsidR="00E539E4" w:rsidRPr="00E539E4" w:rsidRDefault="00E539E4" w:rsidP="00E539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539E4">
              <w:rPr>
                <w:rFonts w:ascii="Calibri" w:eastAsia="Calibri" w:hAnsi="Calibri" w:cs="Calibri"/>
              </w:rPr>
              <w:t>Organized information and ideas in a way that is appropriate to the specified format.</w:t>
            </w:r>
          </w:p>
          <w:p w:rsidR="00E539E4" w:rsidRPr="00E539E4" w:rsidRDefault="00E539E4" w:rsidP="00E5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539E4" w:rsidRPr="00E539E4" w:rsidRDefault="00E539E4" w:rsidP="00E539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539E4">
              <w:rPr>
                <w:rFonts w:ascii="Calibri" w:eastAsia="Calibri" w:hAnsi="Calibri" w:cs="Calibri"/>
              </w:rPr>
              <w:t xml:space="preserve">Creates a list of sources of information that follows the task instructions. </w:t>
            </w:r>
          </w:p>
        </w:tc>
        <w:tc>
          <w:tcPr>
            <w:tcW w:w="270" w:type="dxa"/>
            <w:vMerge/>
            <w:shd w:val="clear" w:color="auto" w:fill="A6A6A6" w:themeFill="background1" w:themeFillShade="A6"/>
          </w:tcPr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040" w:type="dxa"/>
          </w:tcPr>
          <w:p w:rsidR="00E539E4" w:rsidRPr="00E539E4" w:rsidRDefault="00E539E4" w:rsidP="00E539E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39E4">
              <w:rPr>
                <w:rFonts w:ascii="Calibri" w:eastAsia="Calibri" w:hAnsi="Calibri" w:cs="Times New Roman"/>
              </w:rPr>
              <w:t>Student communicated information in a way that is clear to the intended audience.</w:t>
            </w: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539E4" w:rsidRPr="00E539E4" w:rsidRDefault="00E539E4" w:rsidP="00E539E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39E4">
              <w:rPr>
                <w:rFonts w:ascii="Calibri" w:eastAsia="Calibri" w:hAnsi="Calibri" w:cs="Times New Roman"/>
              </w:rPr>
              <w:t>Student organized information completely in the order needed for the task.</w:t>
            </w: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539E4" w:rsidRPr="00E539E4" w:rsidRDefault="00E539E4" w:rsidP="00E539E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39E4">
              <w:rPr>
                <w:rFonts w:ascii="Calibri" w:eastAsia="Calibri" w:hAnsi="Calibri" w:cs="Times New Roman"/>
              </w:rPr>
              <w:t>Student created an accurate list of sources of information that followed the task instructions</w:t>
            </w:r>
          </w:p>
          <w:p w:rsidR="00E539E4" w:rsidRPr="00E539E4" w:rsidRDefault="00E539E4" w:rsidP="00E539E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539E4" w:rsidRPr="00E539E4" w:rsidRDefault="00E539E4" w:rsidP="00E539E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 w:cs="Times New Roman"/>
              </w:rPr>
            </w:pPr>
            <w:r w:rsidRPr="00E539E4">
              <w:rPr>
                <w:rFonts w:ascii="Calibri" w:eastAsia="Calibri" w:hAnsi="Calibri" w:cs="Times New Roman"/>
              </w:rPr>
              <w:t>Student communication includes the use of evidence to support each topic sentence</w:t>
            </w:r>
          </w:p>
          <w:p w:rsidR="00E539E4" w:rsidRPr="00E539E4" w:rsidRDefault="00E539E4" w:rsidP="00E539E4">
            <w:pPr>
              <w:spacing w:after="0" w:line="240" w:lineRule="auto"/>
              <w:ind w:left="720"/>
              <w:rPr>
                <w:rFonts w:ascii="Calibri" w:eastAsia="Calibri" w:hAnsi="Calibri" w:cs="Times New Roman"/>
              </w:rPr>
            </w:pPr>
          </w:p>
          <w:p w:rsidR="00E539E4" w:rsidRPr="00E539E4" w:rsidRDefault="00E539E4" w:rsidP="00E539E4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</w:tc>
      </w:tr>
    </w:tbl>
    <w:p w:rsidR="00E539E4" w:rsidRPr="0073221B" w:rsidRDefault="00E539E4" w:rsidP="005D065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sectPr w:rsidR="00E539E4" w:rsidRPr="0073221B" w:rsidSect="00794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7D8"/>
    <w:multiLevelType w:val="hybridMultilevel"/>
    <w:tmpl w:val="CC0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3376A"/>
    <w:multiLevelType w:val="hybridMultilevel"/>
    <w:tmpl w:val="45D0A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5D29"/>
    <w:multiLevelType w:val="hybridMultilevel"/>
    <w:tmpl w:val="7758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18AD"/>
    <w:multiLevelType w:val="hybridMultilevel"/>
    <w:tmpl w:val="8364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E2645"/>
    <w:multiLevelType w:val="hybridMultilevel"/>
    <w:tmpl w:val="AC82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861F7"/>
    <w:multiLevelType w:val="hybridMultilevel"/>
    <w:tmpl w:val="09A2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51654"/>
    <w:multiLevelType w:val="hybridMultilevel"/>
    <w:tmpl w:val="B4A6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10611"/>
    <w:multiLevelType w:val="hybridMultilevel"/>
    <w:tmpl w:val="E49E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A6F46"/>
    <w:multiLevelType w:val="hybridMultilevel"/>
    <w:tmpl w:val="41361D7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8C3283C"/>
    <w:multiLevelType w:val="hybridMultilevel"/>
    <w:tmpl w:val="93A6C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5B4D"/>
    <w:multiLevelType w:val="hybridMultilevel"/>
    <w:tmpl w:val="5912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F20C27"/>
    <w:multiLevelType w:val="hybridMultilevel"/>
    <w:tmpl w:val="E86E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E5799"/>
    <w:multiLevelType w:val="hybridMultilevel"/>
    <w:tmpl w:val="8446FE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6B68AA"/>
    <w:multiLevelType w:val="hybridMultilevel"/>
    <w:tmpl w:val="1242B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332F2"/>
    <w:multiLevelType w:val="hybridMultilevel"/>
    <w:tmpl w:val="70223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6A3870"/>
    <w:multiLevelType w:val="hybridMultilevel"/>
    <w:tmpl w:val="CCE0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EE"/>
    <w:rsid w:val="000132BD"/>
    <w:rsid w:val="00013699"/>
    <w:rsid w:val="0004160B"/>
    <w:rsid w:val="000B45C1"/>
    <w:rsid w:val="000C1669"/>
    <w:rsid w:val="00113AEA"/>
    <w:rsid w:val="00142E62"/>
    <w:rsid w:val="00160819"/>
    <w:rsid w:val="00167989"/>
    <w:rsid w:val="002024FC"/>
    <w:rsid w:val="0021600C"/>
    <w:rsid w:val="00234367"/>
    <w:rsid w:val="002830E2"/>
    <w:rsid w:val="002A2AD5"/>
    <w:rsid w:val="002A4281"/>
    <w:rsid w:val="002A4A7B"/>
    <w:rsid w:val="002C5578"/>
    <w:rsid w:val="002D2019"/>
    <w:rsid w:val="002F2D64"/>
    <w:rsid w:val="00335BF4"/>
    <w:rsid w:val="00365A74"/>
    <w:rsid w:val="00372201"/>
    <w:rsid w:val="00383A54"/>
    <w:rsid w:val="00383C4C"/>
    <w:rsid w:val="003A2C97"/>
    <w:rsid w:val="003F158D"/>
    <w:rsid w:val="00407A1D"/>
    <w:rsid w:val="00453A29"/>
    <w:rsid w:val="004734C8"/>
    <w:rsid w:val="004A1B87"/>
    <w:rsid w:val="004A296D"/>
    <w:rsid w:val="004A3927"/>
    <w:rsid w:val="004C792C"/>
    <w:rsid w:val="004F79DD"/>
    <w:rsid w:val="00526EF9"/>
    <w:rsid w:val="00535E71"/>
    <w:rsid w:val="005D065A"/>
    <w:rsid w:val="005F2363"/>
    <w:rsid w:val="005F370D"/>
    <w:rsid w:val="0060131F"/>
    <w:rsid w:val="00633A12"/>
    <w:rsid w:val="006534E8"/>
    <w:rsid w:val="00670A87"/>
    <w:rsid w:val="00682939"/>
    <w:rsid w:val="0069435E"/>
    <w:rsid w:val="006B47F2"/>
    <w:rsid w:val="006C38EE"/>
    <w:rsid w:val="0073221B"/>
    <w:rsid w:val="0074153A"/>
    <w:rsid w:val="007642B9"/>
    <w:rsid w:val="007666D4"/>
    <w:rsid w:val="00794450"/>
    <w:rsid w:val="007B008E"/>
    <w:rsid w:val="007C36E4"/>
    <w:rsid w:val="007D660A"/>
    <w:rsid w:val="00827830"/>
    <w:rsid w:val="00831290"/>
    <w:rsid w:val="00832355"/>
    <w:rsid w:val="008378D2"/>
    <w:rsid w:val="008B2579"/>
    <w:rsid w:val="008B663F"/>
    <w:rsid w:val="008C67EB"/>
    <w:rsid w:val="008C725C"/>
    <w:rsid w:val="00907DDD"/>
    <w:rsid w:val="009321C7"/>
    <w:rsid w:val="00934464"/>
    <w:rsid w:val="009A3AA7"/>
    <w:rsid w:val="009B4D7C"/>
    <w:rsid w:val="009B6C54"/>
    <w:rsid w:val="009C5D3F"/>
    <w:rsid w:val="009C6111"/>
    <w:rsid w:val="009F1756"/>
    <w:rsid w:val="00A0744E"/>
    <w:rsid w:val="00A9210F"/>
    <w:rsid w:val="00AB49CC"/>
    <w:rsid w:val="00AE0148"/>
    <w:rsid w:val="00AE46CF"/>
    <w:rsid w:val="00B258EA"/>
    <w:rsid w:val="00B6703B"/>
    <w:rsid w:val="00BA33DA"/>
    <w:rsid w:val="00C11440"/>
    <w:rsid w:val="00C6099F"/>
    <w:rsid w:val="00CF5310"/>
    <w:rsid w:val="00D10763"/>
    <w:rsid w:val="00D1507D"/>
    <w:rsid w:val="00D47660"/>
    <w:rsid w:val="00D80F91"/>
    <w:rsid w:val="00D822EE"/>
    <w:rsid w:val="00D87AEF"/>
    <w:rsid w:val="00D905FE"/>
    <w:rsid w:val="00DA0BA9"/>
    <w:rsid w:val="00DB1DA5"/>
    <w:rsid w:val="00DD1BF0"/>
    <w:rsid w:val="00DE0C8B"/>
    <w:rsid w:val="00DE4214"/>
    <w:rsid w:val="00DF3398"/>
    <w:rsid w:val="00E269E1"/>
    <w:rsid w:val="00E43164"/>
    <w:rsid w:val="00E539E4"/>
    <w:rsid w:val="00E5627D"/>
    <w:rsid w:val="00E67F05"/>
    <w:rsid w:val="00E70EA3"/>
    <w:rsid w:val="00E72A3A"/>
    <w:rsid w:val="00EF1BF5"/>
    <w:rsid w:val="00EF7779"/>
    <w:rsid w:val="00F1484A"/>
    <w:rsid w:val="00F77A9D"/>
    <w:rsid w:val="00F829F7"/>
    <w:rsid w:val="00FF06B2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26EF9"/>
    <w:pPr>
      <w:tabs>
        <w:tab w:val="left" w:pos="907"/>
        <w:tab w:val="left" w:pos="1361"/>
        <w:tab w:val="left" w:pos="1814"/>
      </w:tabs>
      <w:spacing w:before="120" w:after="120" w:line="240" w:lineRule="auto"/>
      <w:outlineLvl w:val="4"/>
    </w:pPr>
    <w:rPr>
      <w:rFonts w:ascii="Gill Sans" w:eastAsia="Times New Roman" w:hAnsi="Gill Sans" w:cs="Times New Roman"/>
      <w:b/>
      <w:bCs/>
      <w:iCs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8B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rsid w:val="00365A74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65A74"/>
    <w:pPr>
      <w:ind w:left="720"/>
      <w:contextualSpacing/>
    </w:pPr>
  </w:style>
  <w:style w:type="table" w:styleId="TableGrid">
    <w:name w:val="Table Grid"/>
    <w:basedOn w:val="TableNormal"/>
    <w:uiPriority w:val="59"/>
    <w:rsid w:val="00E2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26EF9"/>
    <w:rPr>
      <w:rFonts w:ascii="Gill Sans" w:eastAsia="Times New Roman" w:hAnsi="Gill Sans" w:cs="Times New Roman"/>
      <w:b/>
      <w:bCs/>
      <w:iCs/>
      <w:szCs w:val="26"/>
      <w:lang w:val="en-GB"/>
    </w:rPr>
  </w:style>
  <w:style w:type="character" w:customStyle="1" w:styleId="Bold">
    <w:name w:val="Bold"/>
    <w:rsid w:val="0068293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26EF9"/>
    <w:pPr>
      <w:tabs>
        <w:tab w:val="left" w:pos="907"/>
        <w:tab w:val="left" w:pos="1361"/>
        <w:tab w:val="left" w:pos="1814"/>
      </w:tabs>
      <w:spacing w:before="120" w:after="120" w:line="240" w:lineRule="auto"/>
      <w:outlineLvl w:val="4"/>
    </w:pPr>
    <w:rPr>
      <w:rFonts w:ascii="Gill Sans" w:eastAsia="Times New Roman" w:hAnsi="Gill Sans" w:cs="Times New Roman"/>
      <w:b/>
      <w:bCs/>
      <w:iCs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8B"/>
    <w:rPr>
      <w:rFonts w:ascii="Tahoma" w:hAnsi="Tahoma" w:cs="Tahoma"/>
      <w:sz w:val="16"/>
      <w:szCs w:val="16"/>
    </w:rPr>
  </w:style>
  <w:style w:type="paragraph" w:customStyle="1" w:styleId="Tablebody">
    <w:name w:val="Table body"/>
    <w:basedOn w:val="Normal"/>
    <w:rsid w:val="00365A74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65A74"/>
    <w:pPr>
      <w:ind w:left="720"/>
      <w:contextualSpacing/>
    </w:pPr>
  </w:style>
  <w:style w:type="table" w:styleId="TableGrid">
    <w:name w:val="Table Grid"/>
    <w:basedOn w:val="TableNormal"/>
    <w:uiPriority w:val="59"/>
    <w:rsid w:val="00E2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26EF9"/>
    <w:rPr>
      <w:rFonts w:ascii="Gill Sans" w:eastAsia="Times New Roman" w:hAnsi="Gill Sans" w:cs="Times New Roman"/>
      <w:b/>
      <w:bCs/>
      <w:iCs/>
      <w:szCs w:val="26"/>
      <w:lang w:val="en-GB"/>
    </w:rPr>
  </w:style>
  <w:style w:type="character" w:customStyle="1" w:styleId="Bold">
    <w:name w:val="Bold"/>
    <w:rsid w:val="006829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magehost.vendio.com/a/35104282/aview/fidelcastro.jpg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gif"/><Relationship Id="rId5" Type="http://schemas.openxmlformats.org/officeDocument/2006/relationships/styles" Target="styles.xml"/><Relationship Id="rId15" Type="http://schemas.openxmlformats.org/officeDocument/2006/relationships/hyperlink" Target="http://i.colnect.net/images/f/753/958/Jomo-Kenyatta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E33938D35964DB30E5BB5D38043B4" ma:contentTypeVersion="0" ma:contentTypeDescription="Create a new document." ma:contentTypeScope="" ma:versionID="fcef856625783be6ab8f6f71810fa9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3F978-AD3A-46D8-A4AA-18827B495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10C01-E9C5-4800-86EB-FE96A320F8A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665D08-19D2-4920-B6F4-7FD14ED5E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ArveloPark, Gloribel</dc:creator>
  <cp:lastModifiedBy>Englert, Louis R</cp:lastModifiedBy>
  <cp:revision>2</cp:revision>
  <cp:lastPrinted>2013-03-19T00:26:00Z</cp:lastPrinted>
  <dcterms:created xsi:type="dcterms:W3CDTF">2016-05-06T10:12:00Z</dcterms:created>
  <dcterms:modified xsi:type="dcterms:W3CDTF">2016-05-06T10:12:00Z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0x010100485E33938D35964DB30E5BB5D38043B4</vt:lpwstr>
  </property>
</Properties>
</file>